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53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62"/>
        <w:gridCol w:w="102"/>
        <w:gridCol w:w="3776"/>
        <w:gridCol w:w="2113"/>
        <w:gridCol w:w="2109"/>
        <w:gridCol w:w="499"/>
        <w:gridCol w:w="1930"/>
        <w:gridCol w:w="440"/>
        <w:gridCol w:w="2618"/>
        <w:gridCol w:w="24"/>
        <w:gridCol w:w="1560"/>
      </w:tblGrid>
      <w:tr w:rsidR="004B1A9A" w:rsidRPr="00C121CB" w:rsidTr="000A7A12">
        <w:trPr>
          <w:trHeight w:val="377"/>
          <w:jc w:val="center"/>
        </w:trPr>
        <w:tc>
          <w:tcPr>
            <w:tcW w:w="15533" w:type="dxa"/>
            <w:gridSpan w:val="11"/>
            <w:tcBorders>
              <w:bottom w:val="single" w:sz="18" w:space="0" w:color="auto"/>
            </w:tcBorders>
            <w:shd w:val="clear" w:color="auto" w:fill="auto"/>
            <w:vAlign w:val="center"/>
          </w:tcPr>
          <w:p w:rsidR="004B1A9A" w:rsidRPr="0030000E" w:rsidRDefault="004B1A9A" w:rsidP="001418A3">
            <w:pPr>
              <w:jc w:val="center"/>
              <w:rPr>
                <w:rFonts w:ascii="Modern No. 20" w:eastAsia="Times New Roman" w:hAnsi="Modern No. 20" w:cs="Traditional Arabic"/>
                <w:b/>
                <w:bCs/>
                <w:sz w:val="40"/>
                <w:szCs w:val="40"/>
                <w:rtl/>
                <w:lang w:eastAsia="ar-SA" w:bidi="ar-EG"/>
              </w:rPr>
            </w:pPr>
            <w:r>
              <w:rPr>
                <w:rFonts w:ascii="Modern No. 20" w:eastAsia="Times New Roman" w:hAnsi="Modern No. 20" w:cs="Traditional Arabic" w:hint="cs"/>
                <w:b/>
                <w:bCs/>
                <w:sz w:val="40"/>
                <w:szCs w:val="40"/>
                <w:rtl/>
                <w:lang w:eastAsia="ar-SA" w:bidi="ar-EG"/>
              </w:rPr>
              <w:t xml:space="preserve"> </w:t>
            </w:r>
            <w:r w:rsidRPr="0030000E">
              <w:rPr>
                <w:rFonts w:ascii="Modern No. 20" w:eastAsia="Times New Roman" w:hAnsi="Modern No. 20" w:cs="Traditional Arabic" w:hint="cs"/>
                <w:b/>
                <w:bCs/>
                <w:sz w:val="40"/>
                <w:szCs w:val="40"/>
                <w:rtl/>
                <w:lang w:eastAsia="ar-SA" w:bidi="ar-EG"/>
              </w:rPr>
              <w:t>إ</w:t>
            </w:r>
            <w:r w:rsidRPr="0030000E">
              <w:rPr>
                <w:rFonts w:ascii="Modern No. 20" w:eastAsia="Times New Roman" w:hAnsi="Modern No. 20" w:cs="Traditional Arabic"/>
                <w:b/>
                <w:bCs/>
                <w:sz w:val="40"/>
                <w:szCs w:val="40"/>
                <w:rtl/>
                <w:lang w:eastAsia="ar-SA" w:bidi="ar-EG"/>
              </w:rPr>
              <w:t xml:space="preserve">نجازات مصلحة الكيمياء عن شهر </w:t>
            </w:r>
            <w:r w:rsidR="001418A3">
              <w:rPr>
                <w:rFonts w:ascii="Modern No. 20" w:eastAsia="Times New Roman" w:hAnsi="Modern No. 20" w:cs="Traditional Arabic" w:hint="cs"/>
                <w:b/>
                <w:bCs/>
                <w:sz w:val="40"/>
                <w:szCs w:val="40"/>
                <w:rtl/>
                <w:lang w:eastAsia="ar-SA" w:bidi="ar-EG"/>
              </w:rPr>
              <w:t>يناير</w:t>
            </w:r>
            <w:r w:rsidRPr="0030000E">
              <w:rPr>
                <w:rFonts w:ascii="Modern No. 20" w:eastAsia="Times New Roman" w:hAnsi="Modern No. 20" w:cs="Traditional Arabic" w:hint="cs"/>
                <w:b/>
                <w:bCs/>
                <w:sz w:val="40"/>
                <w:szCs w:val="40"/>
                <w:rtl/>
                <w:lang w:eastAsia="ar-SA" w:bidi="ar-EG"/>
              </w:rPr>
              <w:t xml:space="preserve"> 201</w:t>
            </w:r>
            <w:r w:rsidR="001418A3">
              <w:rPr>
                <w:rFonts w:ascii="Modern No. 20" w:eastAsia="Times New Roman" w:hAnsi="Modern No. 20" w:cs="Traditional Arabic" w:hint="cs"/>
                <w:b/>
                <w:bCs/>
                <w:sz w:val="40"/>
                <w:szCs w:val="40"/>
                <w:rtl/>
                <w:lang w:eastAsia="ar-SA" w:bidi="ar-EG"/>
              </w:rPr>
              <w:t>9</w:t>
            </w:r>
            <w:r w:rsidRPr="0030000E">
              <w:rPr>
                <w:rFonts w:ascii="Modern No. 20" w:eastAsia="Times New Roman" w:hAnsi="Modern No. 20" w:cs="Traditional Arabic" w:hint="cs"/>
                <w:b/>
                <w:bCs/>
                <w:sz w:val="40"/>
                <w:szCs w:val="40"/>
                <w:rtl/>
                <w:lang w:eastAsia="ar-SA" w:bidi="ar-EG"/>
              </w:rPr>
              <w:t xml:space="preserve">         </w:t>
            </w:r>
          </w:p>
        </w:tc>
      </w:tr>
      <w:tr w:rsidR="00963CCD" w:rsidRPr="00C121CB" w:rsidTr="000A7A12">
        <w:trPr>
          <w:trHeight w:val="20"/>
          <w:jc w:val="center"/>
        </w:trPr>
        <w:tc>
          <w:tcPr>
            <w:tcW w:w="464"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م</w:t>
            </w:r>
          </w:p>
        </w:tc>
        <w:tc>
          <w:tcPr>
            <w:tcW w:w="3776" w:type="dxa"/>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الإنجاز</w:t>
            </w:r>
          </w:p>
        </w:tc>
        <w:tc>
          <w:tcPr>
            <w:tcW w:w="4222"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 xml:space="preserve">حجم الإستثمارات </w:t>
            </w:r>
          </w:p>
        </w:tc>
        <w:tc>
          <w:tcPr>
            <w:tcW w:w="2429"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الأثر الإجتماعي</w:t>
            </w:r>
          </w:p>
        </w:tc>
        <w:tc>
          <w:tcPr>
            <w:tcW w:w="3058"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الأثر الإقتصادي</w:t>
            </w:r>
          </w:p>
        </w:tc>
        <w:tc>
          <w:tcPr>
            <w:tcW w:w="1584" w:type="dxa"/>
            <w:gridSpan w:val="2"/>
            <w:shd w:val="pct5" w:color="auto" w:fill="auto"/>
            <w:vAlign w:val="center"/>
          </w:tcPr>
          <w:p w:rsidR="00963CCD" w:rsidRPr="00C121CB" w:rsidRDefault="0052089E"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ملاحظات</w:t>
            </w:r>
          </w:p>
        </w:tc>
      </w:tr>
      <w:tr w:rsidR="009F5B9A" w:rsidRPr="00C121CB" w:rsidTr="000A7A12">
        <w:trPr>
          <w:trHeight w:val="498"/>
          <w:jc w:val="center"/>
        </w:trPr>
        <w:tc>
          <w:tcPr>
            <w:tcW w:w="464" w:type="dxa"/>
            <w:gridSpan w:val="2"/>
            <w:shd w:val="clear" w:color="auto" w:fill="auto"/>
            <w:vAlign w:val="center"/>
          </w:tcPr>
          <w:p w:rsidR="009F5B9A" w:rsidRPr="00C121CB" w:rsidRDefault="009F5B9A" w:rsidP="0052038F">
            <w:pPr>
              <w:jc w:val="center"/>
              <w:rPr>
                <w:b/>
                <w:bCs/>
                <w:sz w:val="16"/>
                <w:szCs w:val="24"/>
                <w:rtl/>
              </w:rPr>
            </w:pPr>
            <w:r w:rsidRPr="00C121CB">
              <w:rPr>
                <w:rFonts w:hint="cs"/>
                <w:b/>
                <w:bCs/>
                <w:sz w:val="16"/>
                <w:szCs w:val="24"/>
                <w:rtl/>
              </w:rPr>
              <w:t>1</w:t>
            </w:r>
          </w:p>
        </w:tc>
        <w:tc>
          <w:tcPr>
            <w:tcW w:w="3776" w:type="dxa"/>
            <w:shd w:val="clear" w:color="auto" w:fill="auto"/>
          </w:tcPr>
          <w:p w:rsidR="009F5B9A" w:rsidRPr="00C121CB" w:rsidRDefault="009F5B9A" w:rsidP="001E1E0C">
            <w:pPr>
              <w:rPr>
                <w:b/>
                <w:bCs/>
                <w:color w:val="FF0000"/>
                <w:sz w:val="16"/>
                <w:szCs w:val="24"/>
                <w:u w:val="single"/>
                <w:rtl/>
                <w:lang w:bidi="ar-EG"/>
              </w:rPr>
            </w:pPr>
            <w:r w:rsidRPr="00C121CB">
              <w:rPr>
                <w:rFonts w:hint="cs"/>
                <w:b/>
                <w:bCs/>
                <w:color w:val="FF0000"/>
                <w:sz w:val="16"/>
                <w:szCs w:val="24"/>
                <w:u w:val="single"/>
                <w:rtl/>
                <w:lang w:bidi="ar-EG"/>
              </w:rPr>
              <w:t>حيث بلغت إجمالى</w:t>
            </w:r>
            <w:r w:rsidRPr="00C121CB">
              <w:rPr>
                <w:rFonts w:hint="cs"/>
                <w:b/>
                <w:bCs/>
                <w:color w:val="FF0000"/>
                <w:sz w:val="16"/>
                <w:szCs w:val="24"/>
                <w:rtl/>
                <w:lang w:bidi="ar-EG"/>
              </w:rPr>
              <w:t xml:space="preserve"> الإيرادات</w:t>
            </w:r>
            <w:r w:rsidRPr="00C121CB">
              <w:rPr>
                <w:rFonts w:hint="cs"/>
                <w:sz w:val="16"/>
                <w:szCs w:val="24"/>
                <w:rtl/>
              </w:rPr>
              <w:t xml:space="preserve"> </w:t>
            </w:r>
            <w:r w:rsidRPr="00C121CB">
              <w:rPr>
                <w:rFonts w:cs="Arial" w:hint="cs"/>
                <w:b/>
                <w:bCs/>
                <w:color w:val="FF0000"/>
                <w:sz w:val="16"/>
                <w:szCs w:val="24"/>
                <w:rtl/>
                <w:lang w:bidi="ar-EG"/>
              </w:rPr>
              <w:t>المنفذة</w:t>
            </w:r>
            <w:r w:rsidRPr="00C121CB">
              <w:rPr>
                <w:rFonts w:hint="cs"/>
                <w:b/>
                <w:bCs/>
                <w:color w:val="FF0000"/>
                <w:sz w:val="16"/>
                <w:szCs w:val="24"/>
                <w:rtl/>
                <w:lang w:bidi="ar-EG"/>
              </w:rPr>
              <w:t xml:space="preserve"> </w:t>
            </w:r>
          </w:p>
          <w:p w:rsidR="009F5B9A" w:rsidRPr="00C121CB" w:rsidRDefault="009F5B9A" w:rsidP="001E1E0C">
            <w:pPr>
              <w:jc w:val="both"/>
              <w:rPr>
                <w:b/>
                <w:bCs/>
                <w:color w:val="FF0000"/>
                <w:sz w:val="16"/>
                <w:szCs w:val="24"/>
                <w:u w:val="single"/>
                <w:rtl/>
                <w:lang w:bidi="ar-EG"/>
              </w:rPr>
            </w:pPr>
            <w:r w:rsidRPr="00C121CB">
              <w:rPr>
                <w:rFonts w:hint="cs"/>
                <w:b/>
                <w:bCs/>
                <w:color w:val="FF0000"/>
                <w:sz w:val="16"/>
                <w:szCs w:val="24"/>
                <w:rtl/>
                <w:lang w:bidi="ar-EG"/>
              </w:rPr>
              <w:t xml:space="preserve">لكلا مـــن:- ( العينات </w:t>
            </w:r>
            <w:r w:rsidRPr="00C121CB">
              <w:rPr>
                <w:b/>
                <w:bCs/>
                <w:color w:val="FF0000"/>
                <w:sz w:val="16"/>
                <w:szCs w:val="24"/>
                <w:rtl/>
                <w:lang w:bidi="ar-EG"/>
              </w:rPr>
              <w:t>–</w:t>
            </w:r>
            <w:r w:rsidRPr="00C121CB">
              <w:rPr>
                <w:rFonts w:hint="cs"/>
                <w:b/>
                <w:bCs/>
                <w:color w:val="FF0000"/>
                <w:sz w:val="16"/>
                <w:szCs w:val="24"/>
                <w:rtl/>
                <w:lang w:bidi="ar-EG"/>
              </w:rPr>
              <w:t xml:space="preserve"> التدريب </w:t>
            </w:r>
            <w:r w:rsidRPr="00C121CB">
              <w:rPr>
                <w:b/>
                <w:bCs/>
                <w:color w:val="FF0000"/>
                <w:sz w:val="16"/>
                <w:szCs w:val="24"/>
                <w:rtl/>
                <w:lang w:bidi="ar-EG"/>
              </w:rPr>
              <w:t>–</w:t>
            </w:r>
            <w:r w:rsidRPr="00C121CB">
              <w:rPr>
                <w:rFonts w:hint="cs"/>
                <w:b/>
                <w:bCs/>
                <w:color w:val="FF0000"/>
                <w:sz w:val="16"/>
                <w:szCs w:val="24"/>
                <w:rtl/>
                <w:lang w:bidi="ar-EG"/>
              </w:rPr>
              <w:t xml:space="preserve"> حبر الإنتخابات </w:t>
            </w:r>
            <w:r w:rsidRPr="00C121CB">
              <w:rPr>
                <w:b/>
                <w:bCs/>
                <w:color w:val="FF0000"/>
                <w:sz w:val="16"/>
                <w:szCs w:val="24"/>
                <w:rtl/>
                <w:lang w:bidi="ar-EG"/>
              </w:rPr>
              <w:t>–</w:t>
            </w:r>
            <w:r w:rsidRPr="00C121CB">
              <w:rPr>
                <w:rFonts w:hint="cs"/>
                <w:b/>
                <w:bCs/>
                <w:color w:val="FF0000"/>
                <w:sz w:val="16"/>
                <w:szCs w:val="24"/>
                <w:rtl/>
                <w:lang w:bidi="ar-EG"/>
              </w:rPr>
              <w:t xml:space="preserve"> حبرسرى)</w:t>
            </w:r>
          </w:p>
        </w:tc>
        <w:tc>
          <w:tcPr>
            <w:tcW w:w="4222" w:type="dxa"/>
            <w:gridSpan w:val="2"/>
            <w:shd w:val="clear" w:color="auto" w:fill="auto"/>
            <w:vAlign w:val="center"/>
          </w:tcPr>
          <w:p w:rsidR="00AB5343" w:rsidRPr="00C121CB" w:rsidRDefault="00AB5343" w:rsidP="0086172B">
            <w:pPr>
              <w:jc w:val="center"/>
              <w:rPr>
                <w:b/>
                <w:bCs/>
                <w:sz w:val="16"/>
                <w:szCs w:val="24"/>
                <w:rtl/>
                <w:lang w:bidi="ar-EG"/>
              </w:rPr>
            </w:pPr>
            <w:r w:rsidRPr="00C121CB">
              <w:rPr>
                <w:rFonts w:hint="cs"/>
                <w:b/>
                <w:bCs/>
                <w:color w:val="FF0000"/>
                <w:sz w:val="16"/>
                <w:szCs w:val="24"/>
                <w:rtl/>
                <w:lang w:bidi="ar-EG"/>
              </w:rPr>
              <w:t xml:space="preserve">إجمالى الإيرادات عن شهر </w:t>
            </w:r>
            <w:r>
              <w:rPr>
                <w:rFonts w:hint="cs"/>
                <w:b/>
                <w:bCs/>
                <w:color w:val="FF0000"/>
                <w:sz w:val="16"/>
                <w:szCs w:val="24"/>
                <w:rtl/>
                <w:lang w:bidi="ar-EG"/>
              </w:rPr>
              <w:t>يناير</w:t>
            </w:r>
            <w:r w:rsidRPr="00C121CB">
              <w:rPr>
                <w:rFonts w:hint="cs"/>
                <w:b/>
                <w:bCs/>
                <w:color w:val="FF0000"/>
                <w:sz w:val="16"/>
                <w:szCs w:val="24"/>
                <w:rtl/>
                <w:lang w:bidi="ar-EG"/>
              </w:rPr>
              <w:t xml:space="preserve"> 201</w:t>
            </w:r>
            <w:r>
              <w:rPr>
                <w:rFonts w:hint="cs"/>
                <w:b/>
                <w:bCs/>
                <w:color w:val="FF0000"/>
                <w:sz w:val="16"/>
                <w:szCs w:val="24"/>
                <w:rtl/>
                <w:lang w:bidi="ar-EG"/>
              </w:rPr>
              <w:t>9</w:t>
            </w:r>
            <w:r w:rsidRPr="00C121CB">
              <w:rPr>
                <w:rFonts w:hint="cs"/>
                <w:b/>
                <w:bCs/>
                <w:color w:val="FF0000"/>
                <w:sz w:val="16"/>
                <w:szCs w:val="24"/>
                <w:rtl/>
                <w:lang w:bidi="ar-EG"/>
              </w:rPr>
              <w:t xml:space="preserve">  (</w:t>
            </w:r>
            <w:r w:rsidR="0086172B">
              <w:rPr>
                <w:rFonts w:hint="cs"/>
                <w:b/>
                <w:bCs/>
                <w:color w:val="FF0000"/>
                <w:sz w:val="16"/>
                <w:szCs w:val="24"/>
                <w:rtl/>
                <w:lang w:bidi="ar-EG"/>
              </w:rPr>
              <w:t>5</w:t>
            </w:r>
            <w:r w:rsidRPr="00C121CB">
              <w:rPr>
                <w:rFonts w:hint="cs"/>
                <w:b/>
                <w:bCs/>
                <w:color w:val="FF0000"/>
                <w:sz w:val="16"/>
                <w:szCs w:val="24"/>
                <w:rtl/>
                <w:lang w:bidi="ar-EG"/>
              </w:rPr>
              <w:t>.</w:t>
            </w:r>
            <w:r w:rsidR="0086172B">
              <w:rPr>
                <w:rFonts w:hint="cs"/>
                <w:b/>
                <w:bCs/>
                <w:color w:val="FF0000"/>
                <w:sz w:val="16"/>
                <w:szCs w:val="24"/>
                <w:rtl/>
                <w:lang w:bidi="ar-EG"/>
              </w:rPr>
              <w:t>470</w:t>
            </w:r>
            <w:r w:rsidRPr="00C121CB">
              <w:rPr>
                <w:rFonts w:hint="cs"/>
                <w:b/>
                <w:bCs/>
                <w:color w:val="FF0000"/>
                <w:sz w:val="16"/>
                <w:szCs w:val="24"/>
                <w:rtl/>
                <w:lang w:bidi="ar-EG"/>
              </w:rPr>
              <w:t>.</w:t>
            </w:r>
            <w:r w:rsidR="0086172B">
              <w:rPr>
                <w:rFonts w:hint="cs"/>
                <w:b/>
                <w:bCs/>
                <w:color w:val="FF0000"/>
                <w:sz w:val="16"/>
                <w:szCs w:val="24"/>
                <w:rtl/>
                <w:lang w:bidi="ar-EG"/>
              </w:rPr>
              <w:t>731</w:t>
            </w:r>
            <w:r w:rsidRPr="00C121CB">
              <w:rPr>
                <w:rFonts w:hint="cs"/>
                <w:b/>
                <w:bCs/>
                <w:color w:val="FF0000"/>
                <w:sz w:val="16"/>
                <w:szCs w:val="24"/>
                <w:rtl/>
                <w:lang w:bidi="ar-EG"/>
              </w:rPr>
              <w:t>) جنيها</w:t>
            </w:r>
          </w:p>
          <w:p w:rsidR="009F5B9A" w:rsidRPr="00C121CB" w:rsidRDefault="00AB5343" w:rsidP="00486D6A">
            <w:pPr>
              <w:jc w:val="center"/>
              <w:rPr>
                <w:b/>
                <w:bCs/>
                <w:sz w:val="16"/>
                <w:szCs w:val="24"/>
                <w:rtl/>
                <w:lang w:bidi="ar-EG"/>
              </w:rPr>
            </w:pPr>
            <w:r>
              <w:rPr>
                <w:rFonts w:hint="cs"/>
                <w:b/>
                <w:bCs/>
                <w:color w:val="FF0000"/>
                <w:sz w:val="16"/>
                <w:szCs w:val="24"/>
                <w:rtl/>
                <w:lang w:bidi="ar-EG"/>
              </w:rPr>
              <w:t>بفرق</w:t>
            </w:r>
            <w:r w:rsidRPr="00C121CB">
              <w:rPr>
                <w:rFonts w:hint="cs"/>
                <w:b/>
                <w:bCs/>
                <w:color w:val="FF0000"/>
                <w:sz w:val="16"/>
                <w:szCs w:val="24"/>
                <w:rtl/>
                <w:lang w:bidi="ar-EG"/>
              </w:rPr>
              <w:t xml:space="preserve"> عن الشهر السابق </w:t>
            </w:r>
            <w:r>
              <w:rPr>
                <w:rFonts w:hint="cs"/>
                <w:b/>
                <w:bCs/>
                <w:color w:val="FF0000"/>
                <w:sz w:val="16"/>
                <w:szCs w:val="24"/>
                <w:rtl/>
                <w:lang w:bidi="ar-EG"/>
              </w:rPr>
              <w:t>ديسمبر</w:t>
            </w:r>
            <w:r w:rsidRPr="00C121CB">
              <w:rPr>
                <w:rFonts w:hint="cs"/>
                <w:b/>
                <w:bCs/>
                <w:color w:val="FF0000"/>
                <w:sz w:val="16"/>
                <w:szCs w:val="24"/>
                <w:rtl/>
                <w:lang w:bidi="ar-EG"/>
              </w:rPr>
              <w:t xml:space="preserve"> قدرها (</w:t>
            </w:r>
            <w:r w:rsidR="00486D6A">
              <w:rPr>
                <w:rFonts w:hint="cs"/>
                <w:b/>
                <w:bCs/>
                <w:color w:val="FF0000"/>
                <w:sz w:val="16"/>
                <w:szCs w:val="24"/>
                <w:rtl/>
                <w:lang w:bidi="ar-EG"/>
              </w:rPr>
              <w:t>502.945</w:t>
            </w:r>
            <w:r w:rsidRPr="00C121CB">
              <w:rPr>
                <w:rFonts w:hint="cs"/>
                <w:b/>
                <w:bCs/>
                <w:color w:val="FF0000"/>
                <w:sz w:val="16"/>
                <w:szCs w:val="24"/>
                <w:rtl/>
                <w:lang w:bidi="ar-EG"/>
              </w:rPr>
              <w:t>) جنيها و</w:t>
            </w:r>
            <w:r>
              <w:rPr>
                <w:rFonts w:hint="cs"/>
                <w:b/>
                <w:bCs/>
                <w:color w:val="FF0000"/>
                <w:sz w:val="16"/>
                <w:szCs w:val="24"/>
                <w:rtl/>
                <w:lang w:bidi="ar-EG"/>
              </w:rPr>
              <w:t>فرق</w:t>
            </w:r>
            <w:r w:rsidRPr="00C121CB">
              <w:rPr>
                <w:rFonts w:hint="cs"/>
                <w:b/>
                <w:bCs/>
                <w:color w:val="FF0000"/>
                <w:sz w:val="16"/>
                <w:szCs w:val="24"/>
                <w:rtl/>
                <w:lang w:bidi="ar-EG"/>
              </w:rPr>
              <w:t xml:space="preserve"> عن الشهر المناظر من السنة السابقة قدرها (</w:t>
            </w:r>
            <w:r w:rsidRPr="00937909">
              <w:rPr>
                <w:rFonts w:hint="cs"/>
                <w:b/>
                <w:bCs/>
                <w:color w:val="FF0000"/>
                <w:sz w:val="16"/>
                <w:szCs w:val="24"/>
                <w:rtl/>
                <w:lang w:bidi="ar-EG"/>
              </w:rPr>
              <w:t>1.</w:t>
            </w:r>
            <w:r w:rsidR="00486D6A">
              <w:rPr>
                <w:rFonts w:hint="cs"/>
                <w:b/>
                <w:bCs/>
                <w:color w:val="FF0000"/>
                <w:sz w:val="16"/>
                <w:szCs w:val="24"/>
                <w:rtl/>
                <w:lang w:bidi="ar-EG"/>
              </w:rPr>
              <w:t>542</w:t>
            </w:r>
            <w:r>
              <w:rPr>
                <w:rFonts w:hint="cs"/>
                <w:b/>
                <w:bCs/>
                <w:color w:val="FF0000"/>
                <w:sz w:val="16"/>
                <w:szCs w:val="24"/>
                <w:rtl/>
                <w:lang w:bidi="ar-EG"/>
              </w:rPr>
              <w:t>.</w:t>
            </w:r>
            <w:r w:rsidR="00486D6A">
              <w:rPr>
                <w:rFonts w:hint="cs"/>
                <w:b/>
                <w:bCs/>
                <w:color w:val="FF0000"/>
                <w:sz w:val="16"/>
                <w:szCs w:val="24"/>
                <w:rtl/>
                <w:lang w:bidi="ar-EG"/>
              </w:rPr>
              <w:t>928</w:t>
            </w:r>
            <w:r w:rsidRPr="00C121CB">
              <w:rPr>
                <w:rFonts w:hint="cs"/>
                <w:b/>
                <w:bCs/>
                <w:color w:val="FF0000"/>
                <w:sz w:val="16"/>
                <w:szCs w:val="24"/>
                <w:rtl/>
                <w:lang w:bidi="ar-EG"/>
              </w:rPr>
              <w:t>) جنيها</w:t>
            </w:r>
          </w:p>
        </w:tc>
        <w:tc>
          <w:tcPr>
            <w:tcW w:w="2429" w:type="dxa"/>
            <w:gridSpan w:val="2"/>
            <w:vMerge w:val="restart"/>
            <w:shd w:val="clear" w:color="auto" w:fill="auto"/>
            <w:vAlign w:val="center"/>
          </w:tcPr>
          <w:p w:rsidR="009F5B9A" w:rsidRPr="00C121CB" w:rsidRDefault="009F5B9A" w:rsidP="00EA1531">
            <w:pPr>
              <w:jc w:val="center"/>
              <w:rPr>
                <w:b/>
                <w:bCs/>
                <w:sz w:val="16"/>
                <w:szCs w:val="24"/>
                <w:rtl/>
              </w:rPr>
            </w:pPr>
            <w:r w:rsidRPr="00C121CB">
              <w:rPr>
                <w:rFonts w:hint="cs"/>
                <w:b/>
                <w:bCs/>
                <w:sz w:val="16"/>
                <w:szCs w:val="24"/>
                <w:rtl/>
              </w:rPr>
              <w:t xml:space="preserve">بث الثقة لدي </w:t>
            </w:r>
            <w:r w:rsidR="00EA1531">
              <w:rPr>
                <w:rFonts w:hint="cs"/>
                <w:b/>
                <w:bCs/>
                <w:sz w:val="16"/>
                <w:szCs w:val="24"/>
                <w:rtl/>
                <w:lang w:bidi="ar-EG"/>
              </w:rPr>
              <w:t>العملاء</w:t>
            </w:r>
            <w:r w:rsidR="00EA1531">
              <w:rPr>
                <w:rFonts w:hint="cs"/>
                <w:b/>
                <w:bCs/>
                <w:sz w:val="16"/>
                <w:szCs w:val="24"/>
                <w:rtl/>
              </w:rPr>
              <w:t xml:space="preserve"> في مؤسساته</w:t>
            </w:r>
            <w:r w:rsidRPr="00C121CB">
              <w:rPr>
                <w:rFonts w:hint="cs"/>
                <w:b/>
                <w:bCs/>
                <w:sz w:val="16"/>
                <w:szCs w:val="24"/>
                <w:rtl/>
              </w:rPr>
              <w:t xml:space="preserve"> </w:t>
            </w:r>
            <w:r w:rsidR="00EA1531">
              <w:rPr>
                <w:rFonts w:hint="cs"/>
                <w:b/>
                <w:bCs/>
                <w:sz w:val="16"/>
                <w:szCs w:val="24"/>
                <w:rtl/>
              </w:rPr>
              <w:t>الوطنية وقدرتها على العمل برؤية إقتصادية تحقق توازن بين الإيرادات والمصروفات وتضيف قيمة مضافة</w:t>
            </w:r>
          </w:p>
        </w:tc>
        <w:tc>
          <w:tcPr>
            <w:tcW w:w="3058" w:type="dxa"/>
            <w:gridSpan w:val="2"/>
            <w:shd w:val="clear" w:color="auto" w:fill="auto"/>
            <w:vAlign w:val="center"/>
          </w:tcPr>
          <w:p w:rsidR="009F5B9A" w:rsidRPr="00C121CB" w:rsidRDefault="009F5B9A" w:rsidP="00EA1531">
            <w:pPr>
              <w:jc w:val="center"/>
              <w:rPr>
                <w:b/>
                <w:bCs/>
                <w:sz w:val="16"/>
                <w:szCs w:val="24"/>
                <w:rtl/>
                <w:lang w:bidi="ar-EG"/>
              </w:rPr>
            </w:pPr>
            <w:r w:rsidRPr="00C121CB">
              <w:rPr>
                <w:rFonts w:hint="cs"/>
                <w:b/>
                <w:bCs/>
                <w:sz w:val="16"/>
                <w:szCs w:val="24"/>
                <w:rtl/>
                <w:lang w:bidi="ar-EG"/>
              </w:rPr>
              <w:t xml:space="preserve">تعظيم الايرادات </w:t>
            </w:r>
            <w:r w:rsidR="00EA1531">
              <w:rPr>
                <w:rFonts w:hint="cs"/>
                <w:b/>
                <w:bCs/>
                <w:sz w:val="16"/>
                <w:szCs w:val="24"/>
                <w:rtl/>
                <w:lang w:bidi="ar-EG"/>
              </w:rPr>
              <w:t>المحققة</w:t>
            </w:r>
            <w:r w:rsidRPr="00C121CB">
              <w:rPr>
                <w:rFonts w:hint="cs"/>
                <w:b/>
                <w:bCs/>
                <w:sz w:val="16"/>
                <w:szCs w:val="24"/>
                <w:rtl/>
                <w:lang w:bidi="ar-EG"/>
              </w:rPr>
              <w:t xml:space="preserve"> عن الشهر مقارنة بالشهر السابق من نفس العام وبالشهر المناظر من العام السابق</w:t>
            </w:r>
          </w:p>
        </w:tc>
        <w:tc>
          <w:tcPr>
            <w:tcW w:w="1584" w:type="dxa"/>
            <w:gridSpan w:val="2"/>
            <w:shd w:val="clear" w:color="auto" w:fill="auto"/>
            <w:vAlign w:val="center"/>
          </w:tcPr>
          <w:p w:rsidR="009F5B9A" w:rsidRPr="00C121CB" w:rsidRDefault="009F5B9A" w:rsidP="0052038F">
            <w:pPr>
              <w:jc w:val="center"/>
              <w:rPr>
                <w:b/>
                <w:bCs/>
                <w:sz w:val="16"/>
                <w:szCs w:val="24"/>
                <w:rtl/>
              </w:rPr>
            </w:pPr>
          </w:p>
        </w:tc>
      </w:tr>
      <w:tr w:rsidR="009F5B9A" w:rsidRPr="00C121CB" w:rsidTr="000A7A12">
        <w:trPr>
          <w:trHeight w:val="2391"/>
          <w:jc w:val="center"/>
        </w:trPr>
        <w:tc>
          <w:tcPr>
            <w:tcW w:w="464" w:type="dxa"/>
            <w:gridSpan w:val="2"/>
            <w:shd w:val="clear" w:color="auto" w:fill="auto"/>
            <w:vAlign w:val="center"/>
          </w:tcPr>
          <w:p w:rsidR="009F5B9A" w:rsidRPr="00C121CB" w:rsidRDefault="009F5B9A" w:rsidP="0052038F">
            <w:pPr>
              <w:jc w:val="center"/>
              <w:rPr>
                <w:b/>
                <w:bCs/>
                <w:sz w:val="16"/>
                <w:szCs w:val="24"/>
                <w:rtl/>
              </w:rPr>
            </w:pPr>
            <w:r w:rsidRPr="00C121CB">
              <w:rPr>
                <w:rFonts w:hint="cs"/>
                <w:b/>
                <w:bCs/>
                <w:sz w:val="16"/>
                <w:szCs w:val="24"/>
                <w:rtl/>
              </w:rPr>
              <w:t>2</w:t>
            </w:r>
          </w:p>
        </w:tc>
        <w:tc>
          <w:tcPr>
            <w:tcW w:w="3776" w:type="dxa"/>
            <w:shd w:val="clear" w:color="auto" w:fill="auto"/>
          </w:tcPr>
          <w:p w:rsidR="009F5B9A" w:rsidRPr="00C121CB" w:rsidRDefault="009F5B9A" w:rsidP="00B0134E">
            <w:pPr>
              <w:jc w:val="both"/>
              <w:rPr>
                <w:b/>
                <w:bCs/>
                <w:color w:val="FF0000"/>
                <w:sz w:val="16"/>
                <w:szCs w:val="24"/>
                <w:rtl/>
                <w:lang w:bidi="ar-EG"/>
              </w:rPr>
            </w:pPr>
            <w:r w:rsidRPr="00C121CB">
              <w:rPr>
                <w:b/>
                <w:bCs/>
                <w:color w:val="FF0000"/>
                <w:sz w:val="16"/>
                <w:szCs w:val="24"/>
                <w:u w:val="single"/>
                <w:rtl/>
                <w:lang w:bidi="ar-EG"/>
              </w:rPr>
              <w:t>إختبار وتحليل العينات</w:t>
            </w:r>
            <w:r w:rsidRPr="00C121CB">
              <w:rPr>
                <w:b/>
                <w:bCs/>
                <w:color w:val="FF0000"/>
                <w:sz w:val="16"/>
                <w:szCs w:val="24"/>
                <w:rtl/>
                <w:lang w:bidi="ar-EG"/>
              </w:rPr>
              <w:t xml:space="preserve"> :-</w:t>
            </w:r>
          </w:p>
          <w:p w:rsidR="009F5B9A" w:rsidRPr="00C121CB" w:rsidRDefault="009F5B9A" w:rsidP="00B0134E">
            <w:pPr>
              <w:jc w:val="both"/>
              <w:rPr>
                <w:b/>
                <w:bCs/>
                <w:sz w:val="16"/>
                <w:szCs w:val="24"/>
              </w:rPr>
            </w:pPr>
            <w:r w:rsidRPr="00C121CB">
              <w:rPr>
                <w:b/>
                <w:bCs/>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222" w:type="dxa"/>
            <w:gridSpan w:val="2"/>
            <w:shd w:val="clear" w:color="auto" w:fill="auto"/>
            <w:vAlign w:val="center"/>
          </w:tcPr>
          <w:p w:rsidR="009F5B9A" w:rsidRPr="00C121CB" w:rsidRDefault="009F5B9A" w:rsidP="00AB6B5C">
            <w:pPr>
              <w:jc w:val="both"/>
              <w:rPr>
                <w:b/>
                <w:bCs/>
                <w:sz w:val="16"/>
                <w:szCs w:val="24"/>
                <w:rtl/>
                <w:lang w:bidi="ar-EG"/>
              </w:rPr>
            </w:pPr>
            <w:r w:rsidRPr="00C121CB">
              <w:rPr>
                <w:rFonts w:hint="cs"/>
                <w:b/>
                <w:bCs/>
                <w:color w:val="FF0000"/>
                <w:sz w:val="16"/>
                <w:szCs w:val="24"/>
                <w:rtl/>
                <w:lang w:bidi="ar-EG"/>
              </w:rPr>
              <w:t xml:space="preserve"> </w:t>
            </w:r>
            <w:r w:rsidR="00675175" w:rsidRPr="00C121CB">
              <w:rPr>
                <w:b/>
                <w:bCs/>
                <w:sz w:val="16"/>
                <w:szCs w:val="24"/>
                <w:rtl/>
                <w:lang w:bidi="ar-EG"/>
              </w:rPr>
              <w:t xml:space="preserve">تم عمل الإختبارات اللازمة لعدد </w:t>
            </w:r>
            <w:r w:rsidR="00675175" w:rsidRPr="00C121CB">
              <w:rPr>
                <w:rFonts w:hint="cs"/>
                <w:b/>
                <w:bCs/>
                <w:color w:val="FF0000"/>
                <w:sz w:val="16"/>
                <w:szCs w:val="24"/>
                <w:rtl/>
                <w:lang w:bidi="ar-EG"/>
              </w:rPr>
              <w:t>(</w:t>
            </w:r>
            <w:r w:rsidR="00675175">
              <w:rPr>
                <w:rFonts w:hint="cs"/>
                <w:b/>
                <w:bCs/>
                <w:color w:val="FF0000"/>
                <w:sz w:val="16"/>
                <w:szCs w:val="24"/>
                <w:rtl/>
                <w:lang w:bidi="ar-EG"/>
              </w:rPr>
              <w:t>4439</w:t>
            </w:r>
            <w:r w:rsidR="00675175" w:rsidRPr="00C121CB">
              <w:rPr>
                <w:rFonts w:hint="cs"/>
                <w:b/>
                <w:bCs/>
                <w:color w:val="FF0000"/>
                <w:sz w:val="16"/>
                <w:szCs w:val="24"/>
                <w:rtl/>
                <w:lang w:bidi="ar-EG"/>
              </w:rPr>
              <w:t xml:space="preserve">) </w:t>
            </w:r>
            <w:r w:rsidR="00675175" w:rsidRPr="00C121CB">
              <w:rPr>
                <w:b/>
                <w:bCs/>
                <w:sz w:val="16"/>
                <w:szCs w:val="24"/>
                <w:rtl/>
                <w:lang w:bidi="ar-EG"/>
              </w:rPr>
              <w:t>عينة بإجمالى قيم</w:t>
            </w:r>
            <w:r w:rsidR="00675175" w:rsidRPr="00C121CB">
              <w:rPr>
                <w:rFonts w:hint="cs"/>
                <w:b/>
                <w:bCs/>
                <w:sz w:val="16"/>
                <w:szCs w:val="24"/>
                <w:rtl/>
                <w:lang w:bidi="ar-EG"/>
              </w:rPr>
              <w:t>ـ</w:t>
            </w:r>
            <w:r w:rsidR="00675175" w:rsidRPr="00C121CB">
              <w:rPr>
                <w:b/>
                <w:bCs/>
                <w:sz w:val="16"/>
                <w:szCs w:val="24"/>
                <w:rtl/>
                <w:lang w:bidi="ar-EG"/>
              </w:rPr>
              <w:t xml:space="preserve">ة </w:t>
            </w:r>
            <w:r w:rsidR="00675175" w:rsidRPr="00C121CB">
              <w:rPr>
                <w:rFonts w:hint="cs"/>
                <w:b/>
                <w:bCs/>
                <w:sz w:val="16"/>
                <w:szCs w:val="24"/>
                <w:rtl/>
                <w:lang w:bidi="ar-EG"/>
              </w:rPr>
              <w:t>رسوم تحليل</w:t>
            </w:r>
            <w:r w:rsidR="00675175" w:rsidRPr="00C121CB">
              <w:rPr>
                <w:b/>
                <w:bCs/>
                <w:sz w:val="16"/>
                <w:szCs w:val="24"/>
                <w:rtl/>
                <w:lang w:bidi="ar-EG"/>
              </w:rPr>
              <w:t xml:space="preserve"> شهر</w:t>
            </w:r>
            <w:r w:rsidR="00675175" w:rsidRPr="00C121CB">
              <w:rPr>
                <w:rFonts w:hint="cs"/>
                <w:b/>
                <w:bCs/>
                <w:sz w:val="16"/>
                <w:szCs w:val="24"/>
                <w:rtl/>
                <w:lang w:bidi="ar-EG"/>
              </w:rPr>
              <w:t>يـ</w:t>
            </w:r>
            <w:r w:rsidR="00675175" w:rsidRPr="00C121CB">
              <w:rPr>
                <w:b/>
                <w:bCs/>
                <w:sz w:val="16"/>
                <w:szCs w:val="24"/>
                <w:rtl/>
                <w:lang w:bidi="ar-EG"/>
              </w:rPr>
              <w:t>ة</w:t>
            </w:r>
            <w:r w:rsidR="00675175" w:rsidRPr="00C121CB">
              <w:rPr>
                <w:rFonts w:hint="cs"/>
                <w:b/>
                <w:bCs/>
                <w:sz w:val="16"/>
                <w:szCs w:val="24"/>
                <w:rtl/>
                <w:lang w:bidi="ar-EG"/>
              </w:rPr>
              <w:t xml:space="preserve"> </w:t>
            </w:r>
            <w:r w:rsidR="00675175" w:rsidRPr="00C121CB">
              <w:rPr>
                <w:rFonts w:hint="cs"/>
                <w:b/>
                <w:bCs/>
                <w:color w:val="FF0000"/>
                <w:sz w:val="16"/>
                <w:szCs w:val="24"/>
                <w:rtl/>
                <w:lang w:bidi="ar-EG"/>
              </w:rPr>
              <w:t>(</w:t>
            </w:r>
            <w:r w:rsidR="00675175">
              <w:rPr>
                <w:rFonts w:hint="cs"/>
                <w:b/>
                <w:bCs/>
                <w:color w:val="FF0000"/>
                <w:sz w:val="16"/>
                <w:szCs w:val="24"/>
                <w:rtl/>
                <w:lang w:bidi="ar-EG"/>
              </w:rPr>
              <w:t>4.790.001</w:t>
            </w:r>
            <w:r w:rsidR="00675175" w:rsidRPr="00C121CB">
              <w:rPr>
                <w:rFonts w:hint="cs"/>
                <w:b/>
                <w:bCs/>
                <w:color w:val="FF0000"/>
                <w:sz w:val="16"/>
                <w:szCs w:val="24"/>
                <w:rtl/>
                <w:lang w:bidi="ar-EG"/>
              </w:rPr>
              <w:t xml:space="preserve">) </w:t>
            </w:r>
            <w:r w:rsidR="00675175" w:rsidRPr="00C121CB">
              <w:rPr>
                <w:b/>
                <w:bCs/>
                <w:color w:val="FF0000"/>
                <w:sz w:val="16"/>
                <w:szCs w:val="24"/>
                <w:rtl/>
                <w:lang w:bidi="ar-EG"/>
              </w:rPr>
              <w:t>جنيه</w:t>
            </w:r>
            <w:r w:rsidR="00675175" w:rsidRPr="00C121CB">
              <w:rPr>
                <w:rFonts w:hint="cs"/>
                <w:b/>
                <w:bCs/>
                <w:color w:val="FF0000"/>
                <w:sz w:val="16"/>
                <w:szCs w:val="24"/>
                <w:rtl/>
                <w:lang w:bidi="ar-EG"/>
              </w:rPr>
              <w:t xml:space="preserve">ا </w:t>
            </w:r>
            <w:r w:rsidR="00675175" w:rsidRPr="00C121CB">
              <w:rPr>
                <w:rFonts w:hint="cs"/>
                <w:b/>
                <w:bCs/>
                <w:sz w:val="16"/>
                <w:szCs w:val="24"/>
                <w:rtl/>
                <w:lang w:bidi="ar-EG"/>
              </w:rPr>
              <w:t xml:space="preserve">+ </w:t>
            </w:r>
            <w:r w:rsidR="00675175">
              <w:rPr>
                <w:rFonts w:hint="cs"/>
                <w:b/>
                <w:bCs/>
                <w:sz w:val="16"/>
                <w:szCs w:val="24"/>
                <w:rtl/>
                <w:lang w:bidi="ar-EG"/>
              </w:rPr>
              <w:t xml:space="preserve">ضريبة </w:t>
            </w:r>
            <w:r w:rsidR="00675175" w:rsidRPr="00C121CB">
              <w:rPr>
                <w:rFonts w:hint="cs"/>
                <w:b/>
                <w:bCs/>
                <w:sz w:val="16"/>
                <w:szCs w:val="24"/>
                <w:rtl/>
                <w:lang w:bidi="ar-EG"/>
              </w:rPr>
              <w:t xml:space="preserve">قيمة مضافة </w:t>
            </w:r>
            <w:r w:rsidR="00675175" w:rsidRPr="00C121CB">
              <w:rPr>
                <w:rFonts w:hint="cs"/>
                <w:b/>
                <w:bCs/>
                <w:color w:val="FF0000"/>
                <w:sz w:val="16"/>
                <w:szCs w:val="24"/>
                <w:rtl/>
                <w:lang w:bidi="ar-EG"/>
              </w:rPr>
              <w:t>(</w:t>
            </w:r>
            <w:r w:rsidR="00675175">
              <w:rPr>
                <w:rFonts w:hint="cs"/>
                <w:b/>
                <w:bCs/>
                <w:color w:val="FF0000"/>
                <w:sz w:val="16"/>
                <w:szCs w:val="24"/>
                <w:rtl/>
                <w:lang w:bidi="ar-EG"/>
              </w:rPr>
              <w:t>680</w:t>
            </w:r>
            <w:r w:rsidR="004B7E08">
              <w:rPr>
                <w:rFonts w:hint="cs"/>
                <w:b/>
                <w:bCs/>
                <w:color w:val="FF0000"/>
                <w:sz w:val="16"/>
                <w:szCs w:val="24"/>
                <w:rtl/>
                <w:lang w:bidi="ar-EG"/>
              </w:rPr>
              <w:t>.</w:t>
            </w:r>
            <w:r w:rsidR="00675175">
              <w:rPr>
                <w:rFonts w:hint="cs"/>
                <w:b/>
                <w:bCs/>
                <w:color w:val="FF0000"/>
                <w:sz w:val="16"/>
                <w:szCs w:val="24"/>
                <w:rtl/>
                <w:lang w:bidi="ar-EG"/>
              </w:rPr>
              <w:t>730</w:t>
            </w:r>
            <w:r w:rsidR="00675175">
              <w:rPr>
                <w:b/>
                <w:bCs/>
                <w:color w:val="FF0000"/>
                <w:sz w:val="16"/>
                <w:szCs w:val="24"/>
                <w:lang w:bidi="ar-EG"/>
              </w:rPr>
              <w:t xml:space="preserve"> </w:t>
            </w:r>
            <w:r w:rsidR="00675175" w:rsidRPr="00C121CB">
              <w:rPr>
                <w:rFonts w:hint="cs"/>
                <w:b/>
                <w:bCs/>
                <w:color w:val="FF0000"/>
                <w:sz w:val="16"/>
                <w:szCs w:val="24"/>
                <w:rtl/>
                <w:lang w:bidi="ar-EG"/>
              </w:rPr>
              <w:t>)</w:t>
            </w:r>
            <w:r w:rsidR="00675175" w:rsidRPr="00C121CB">
              <w:rPr>
                <w:rFonts w:hint="cs"/>
                <w:b/>
                <w:bCs/>
                <w:sz w:val="16"/>
                <w:szCs w:val="24"/>
                <w:rtl/>
                <w:lang w:bidi="ar-EG"/>
              </w:rPr>
              <w:t xml:space="preserve"> بإجمالى </w:t>
            </w:r>
            <w:r w:rsidR="00675175" w:rsidRPr="00C121CB">
              <w:rPr>
                <w:rFonts w:hint="cs"/>
                <w:b/>
                <w:bCs/>
                <w:color w:val="FF0000"/>
                <w:sz w:val="16"/>
                <w:szCs w:val="24"/>
                <w:rtl/>
                <w:lang w:bidi="ar-EG"/>
              </w:rPr>
              <w:t>(</w:t>
            </w:r>
            <w:r w:rsidR="00675175" w:rsidRPr="001542C4">
              <w:rPr>
                <w:rFonts w:hint="cs"/>
                <w:b/>
                <w:bCs/>
                <w:color w:val="FF0000"/>
                <w:sz w:val="16"/>
                <w:szCs w:val="24"/>
                <w:rtl/>
                <w:lang w:bidi="ar-EG"/>
              </w:rPr>
              <w:t>5.470.731</w:t>
            </w:r>
            <w:r w:rsidR="00675175" w:rsidRPr="00C121CB">
              <w:rPr>
                <w:rFonts w:hint="cs"/>
                <w:b/>
                <w:bCs/>
                <w:color w:val="FF0000"/>
                <w:sz w:val="16"/>
                <w:szCs w:val="24"/>
                <w:rtl/>
                <w:lang w:bidi="ar-EG"/>
              </w:rPr>
              <w:t xml:space="preserve">) جنيها </w:t>
            </w:r>
            <w:r w:rsidR="00675175">
              <w:rPr>
                <w:rFonts w:hint="cs"/>
                <w:b/>
                <w:bCs/>
                <w:sz w:val="16"/>
                <w:szCs w:val="24"/>
                <w:rtl/>
                <w:lang w:bidi="ar-EG"/>
              </w:rPr>
              <w:t>بفــرق</w:t>
            </w:r>
            <w:r w:rsidR="00675175" w:rsidRPr="00C121CB">
              <w:rPr>
                <w:rFonts w:hint="cs"/>
                <w:b/>
                <w:bCs/>
                <w:sz w:val="16"/>
                <w:szCs w:val="24"/>
                <w:rtl/>
                <w:lang w:bidi="ar-EG"/>
              </w:rPr>
              <w:t xml:space="preserve"> عن الشهر السابق </w:t>
            </w:r>
            <w:r w:rsidR="00675175" w:rsidRPr="00C121CB">
              <w:rPr>
                <w:rFonts w:hint="cs"/>
                <w:b/>
                <w:bCs/>
                <w:color w:val="FF0000"/>
                <w:sz w:val="16"/>
                <w:szCs w:val="24"/>
                <w:rtl/>
                <w:lang w:bidi="ar-EG"/>
              </w:rPr>
              <w:t>(</w:t>
            </w:r>
            <w:r w:rsidR="00675175">
              <w:rPr>
                <w:rFonts w:hint="cs"/>
                <w:b/>
                <w:bCs/>
                <w:color w:val="FF0000"/>
                <w:sz w:val="16"/>
                <w:szCs w:val="24"/>
                <w:rtl/>
                <w:lang w:bidi="ar-EG"/>
              </w:rPr>
              <w:t>ديسمبر</w:t>
            </w:r>
            <w:r w:rsidR="00675175" w:rsidRPr="00C121CB">
              <w:rPr>
                <w:rFonts w:hint="cs"/>
                <w:b/>
                <w:bCs/>
                <w:color w:val="FF0000"/>
                <w:sz w:val="16"/>
                <w:szCs w:val="24"/>
                <w:rtl/>
                <w:lang w:bidi="ar-EG"/>
              </w:rPr>
              <w:t xml:space="preserve"> 2018 )</w:t>
            </w:r>
            <w:r w:rsidR="00675175" w:rsidRPr="00C121CB">
              <w:rPr>
                <w:rFonts w:hint="cs"/>
                <w:b/>
                <w:bCs/>
                <w:sz w:val="16"/>
                <w:szCs w:val="24"/>
                <w:rtl/>
                <w:lang w:bidi="ar-EG"/>
              </w:rPr>
              <w:t xml:space="preserve"> فى العينات بمقدار </w:t>
            </w:r>
            <w:r w:rsidR="00675175" w:rsidRPr="00C121CB">
              <w:rPr>
                <w:rFonts w:hint="cs"/>
                <w:b/>
                <w:bCs/>
                <w:color w:val="FF0000"/>
                <w:sz w:val="16"/>
                <w:szCs w:val="24"/>
                <w:rtl/>
                <w:lang w:bidi="ar-EG"/>
              </w:rPr>
              <w:t>(</w:t>
            </w:r>
            <w:r w:rsidR="00675175">
              <w:rPr>
                <w:rFonts w:hint="cs"/>
                <w:b/>
                <w:bCs/>
                <w:color w:val="FF0000"/>
                <w:sz w:val="16"/>
                <w:szCs w:val="24"/>
                <w:rtl/>
                <w:lang w:bidi="ar-EG"/>
              </w:rPr>
              <w:t>321</w:t>
            </w:r>
            <w:r w:rsidR="00675175" w:rsidRPr="00C121CB">
              <w:rPr>
                <w:rFonts w:hint="cs"/>
                <w:b/>
                <w:bCs/>
                <w:color w:val="FF0000"/>
                <w:sz w:val="16"/>
                <w:szCs w:val="24"/>
                <w:rtl/>
                <w:lang w:bidi="ar-EG"/>
              </w:rPr>
              <w:t xml:space="preserve">) </w:t>
            </w:r>
            <w:r w:rsidR="00675175" w:rsidRPr="00C121CB">
              <w:rPr>
                <w:rFonts w:hint="cs"/>
                <w:b/>
                <w:bCs/>
                <w:sz w:val="16"/>
                <w:szCs w:val="24"/>
                <w:rtl/>
                <w:lang w:bidi="ar-EG"/>
              </w:rPr>
              <w:t xml:space="preserve">عينة </w:t>
            </w:r>
            <w:r w:rsidR="00675175">
              <w:rPr>
                <w:rFonts w:hint="cs"/>
                <w:b/>
                <w:bCs/>
                <w:sz w:val="16"/>
                <w:szCs w:val="24"/>
                <w:rtl/>
                <w:lang w:bidi="ar-EG"/>
              </w:rPr>
              <w:t>وفرق</w:t>
            </w:r>
            <w:r w:rsidR="00675175" w:rsidRPr="00C121CB">
              <w:rPr>
                <w:rFonts w:hint="cs"/>
                <w:b/>
                <w:bCs/>
                <w:sz w:val="16"/>
                <w:szCs w:val="24"/>
                <w:rtl/>
                <w:lang w:bidi="ar-EG"/>
              </w:rPr>
              <w:t xml:space="preserve"> فى رسوم التحليل مقدارها </w:t>
            </w:r>
            <w:r w:rsidR="00675175" w:rsidRPr="00C121CB">
              <w:rPr>
                <w:rFonts w:hint="cs"/>
                <w:b/>
                <w:bCs/>
                <w:color w:val="FF0000"/>
                <w:sz w:val="16"/>
                <w:szCs w:val="24"/>
                <w:rtl/>
                <w:lang w:bidi="ar-EG"/>
              </w:rPr>
              <w:t>(</w:t>
            </w:r>
            <w:r w:rsidR="00675175">
              <w:rPr>
                <w:rFonts w:hint="cs"/>
                <w:b/>
                <w:bCs/>
                <w:color w:val="FF0000"/>
                <w:sz w:val="16"/>
                <w:szCs w:val="24"/>
                <w:rtl/>
                <w:lang w:bidi="ar-EG"/>
              </w:rPr>
              <w:t>502.945</w:t>
            </w:r>
            <w:r w:rsidR="00675175" w:rsidRPr="00C121CB">
              <w:rPr>
                <w:rFonts w:hint="cs"/>
                <w:b/>
                <w:bCs/>
                <w:color w:val="FF0000"/>
                <w:sz w:val="16"/>
                <w:szCs w:val="24"/>
                <w:rtl/>
                <w:lang w:bidi="ar-EG"/>
              </w:rPr>
              <w:t>)  جنيها</w:t>
            </w:r>
          </w:p>
        </w:tc>
        <w:tc>
          <w:tcPr>
            <w:tcW w:w="2429" w:type="dxa"/>
            <w:gridSpan w:val="2"/>
            <w:vMerge/>
            <w:shd w:val="clear" w:color="auto" w:fill="auto"/>
            <w:vAlign w:val="center"/>
          </w:tcPr>
          <w:p w:rsidR="009F5B9A" w:rsidRPr="00C121CB" w:rsidRDefault="009F5B9A" w:rsidP="0052038F">
            <w:pPr>
              <w:jc w:val="center"/>
              <w:rPr>
                <w:b/>
                <w:bCs/>
                <w:sz w:val="16"/>
                <w:szCs w:val="24"/>
                <w:rtl/>
              </w:rPr>
            </w:pPr>
          </w:p>
        </w:tc>
        <w:tc>
          <w:tcPr>
            <w:tcW w:w="3058" w:type="dxa"/>
            <w:gridSpan w:val="2"/>
            <w:shd w:val="clear" w:color="auto" w:fill="auto"/>
            <w:vAlign w:val="center"/>
          </w:tcPr>
          <w:p w:rsidR="009F5B9A" w:rsidRPr="00C121CB" w:rsidRDefault="00EA1531" w:rsidP="00EA1531">
            <w:pPr>
              <w:jc w:val="center"/>
              <w:rPr>
                <w:b/>
                <w:bCs/>
                <w:sz w:val="16"/>
                <w:szCs w:val="24"/>
                <w:rtl/>
                <w:lang w:bidi="ar-EG"/>
              </w:rPr>
            </w:pPr>
            <w:r>
              <w:rPr>
                <w:rFonts w:hint="cs"/>
                <w:b/>
                <w:bCs/>
                <w:sz w:val="16"/>
                <w:szCs w:val="24"/>
                <w:rtl/>
              </w:rPr>
              <w:t>تحقيق</w:t>
            </w:r>
            <w:r w:rsidR="00047689" w:rsidRPr="00C121CB">
              <w:rPr>
                <w:rFonts w:hint="cs"/>
                <w:b/>
                <w:bCs/>
                <w:sz w:val="16"/>
                <w:szCs w:val="24"/>
                <w:rtl/>
              </w:rPr>
              <w:t xml:space="preserve"> إيرادات سنوي يتعدى (</w:t>
            </w:r>
            <w:r>
              <w:rPr>
                <w:rFonts w:hint="cs"/>
                <w:b/>
                <w:bCs/>
                <w:sz w:val="16"/>
                <w:szCs w:val="24"/>
                <w:rtl/>
              </w:rPr>
              <w:t>65</w:t>
            </w:r>
            <w:r w:rsidR="00047689" w:rsidRPr="00C121CB">
              <w:rPr>
                <w:rFonts w:hint="cs"/>
                <w:b/>
                <w:bCs/>
                <w:sz w:val="16"/>
                <w:szCs w:val="24"/>
                <w:rtl/>
              </w:rPr>
              <w:t>)</w:t>
            </w:r>
            <w:r w:rsidR="009F5B9A" w:rsidRPr="00C121CB">
              <w:rPr>
                <w:rFonts w:hint="cs"/>
                <w:b/>
                <w:bCs/>
                <w:sz w:val="16"/>
                <w:szCs w:val="24"/>
                <w:rtl/>
              </w:rPr>
              <w:t xml:space="preserve"> مليون جنيها يورد إلي </w:t>
            </w:r>
            <w:r w:rsidR="007C761C" w:rsidRPr="00C121CB">
              <w:rPr>
                <w:rFonts w:hint="cs"/>
                <w:b/>
                <w:bCs/>
                <w:sz w:val="16"/>
                <w:szCs w:val="24"/>
                <w:rtl/>
                <w:lang w:bidi="ar-EG"/>
              </w:rPr>
              <w:t>الخزانة العامة للدولة</w:t>
            </w:r>
          </w:p>
        </w:tc>
        <w:tc>
          <w:tcPr>
            <w:tcW w:w="1584" w:type="dxa"/>
            <w:gridSpan w:val="2"/>
            <w:shd w:val="clear" w:color="auto" w:fill="auto"/>
            <w:vAlign w:val="center"/>
          </w:tcPr>
          <w:p w:rsidR="009F5B9A" w:rsidRPr="00C121CB" w:rsidRDefault="009F5B9A" w:rsidP="0052038F">
            <w:pPr>
              <w:jc w:val="center"/>
              <w:rPr>
                <w:b/>
                <w:bCs/>
                <w:sz w:val="16"/>
                <w:szCs w:val="24"/>
                <w:rtl/>
              </w:rPr>
            </w:pPr>
          </w:p>
        </w:tc>
      </w:tr>
      <w:tr w:rsidR="00963CCD" w:rsidRPr="00C121CB" w:rsidTr="000A7A12">
        <w:trPr>
          <w:trHeight w:val="2085"/>
          <w:jc w:val="center"/>
        </w:trPr>
        <w:tc>
          <w:tcPr>
            <w:tcW w:w="464" w:type="dxa"/>
            <w:gridSpan w:val="2"/>
            <w:shd w:val="clear" w:color="auto" w:fill="auto"/>
            <w:vAlign w:val="center"/>
          </w:tcPr>
          <w:p w:rsidR="00963CCD" w:rsidRPr="00C121CB" w:rsidRDefault="001E1E0C" w:rsidP="00A36416">
            <w:pPr>
              <w:jc w:val="center"/>
              <w:rPr>
                <w:rFonts w:ascii="Modern No. 20" w:hAnsi="Modern No. 20"/>
                <w:b/>
                <w:bCs/>
                <w:sz w:val="16"/>
                <w:szCs w:val="24"/>
                <w:rtl/>
                <w:lang w:bidi="ar-EG"/>
              </w:rPr>
            </w:pPr>
            <w:r w:rsidRPr="00C121CB">
              <w:rPr>
                <w:rFonts w:ascii="Modern No. 20" w:hAnsi="Modern No. 20" w:hint="cs"/>
                <w:b/>
                <w:bCs/>
                <w:sz w:val="16"/>
                <w:szCs w:val="24"/>
                <w:rtl/>
                <w:lang w:bidi="ar-EG"/>
              </w:rPr>
              <w:t>3</w:t>
            </w:r>
          </w:p>
        </w:tc>
        <w:tc>
          <w:tcPr>
            <w:tcW w:w="3776" w:type="dxa"/>
            <w:shd w:val="clear" w:color="auto" w:fill="auto"/>
          </w:tcPr>
          <w:p w:rsidR="0052089E" w:rsidRPr="00C121CB" w:rsidRDefault="0052089E" w:rsidP="003647B3">
            <w:pPr>
              <w:jc w:val="both"/>
              <w:rPr>
                <w:b/>
                <w:bCs/>
                <w:color w:val="FF0000"/>
                <w:sz w:val="16"/>
                <w:szCs w:val="24"/>
                <w:u w:val="single"/>
                <w:rtl/>
                <w:lang w:bidi="ar-EG"/>
              </w:rPr>
            </w:pPr>
            <w:r w:rsidRPr="00C121CB">
              <w:rPr>
                <w:b/>
                <w:bCs/>
                <w:color w:val="FF0000"/>
                <w:sz w:val="16"/>
                <w:szCs w:val="24"/>
                <w:u w:val="single"/>
                <w:rtl/>
                <w:lang w:bidi="ar-EG"/>
              </w:rPr>
              <w:t>حبر المجزر :-</w:t>
            </w:r>
          </w:p>
          <w:p w:rsidR="0052038F" w:rsidRPr="00C121CB" w:rsidRDefault="0052089E" w:rsidP="0006684D">
            <w:pPr>
              <w:spacing w:after="240"/>
              <w:jc w:val="both"/>
              <w:rPr>
                <w:b/>
                <w:bCs/>
                <w:sz w:val="16"/>
                <w:szCs w:val="24"/>
                <w:lang w:bidi="ar-EG"/>
              </w:rPr>
            </w:pPr>
            <w:r w:rsidRPr="00C121CB">
              <w:rPr>
                <w:b/>
                <w:bCs/>
                <w:sz w:val="16"/>
                <w:szCs w:val="24"/>
                <w:rtl/>
                <w:lang w:bidi="ar-EG"/>
              </w:rPr>
              <w:t xml:space="preserve">إنتاج  </w:t>
            </w:r>
            <w:r w:rsidRPr="00C121CB">
              <w:rPr>
                <w:rFonts w:hint="cs"/>
                <w:b/>
                <w:bCs/>
                <w:color w:val="FF0000"/>
                <w:sz w:val="16"/>
                <w:szCs w:val="24"/>
                <w:rtl/>
                <w:lang w:bidi="ar-EG"/>
              </w:rPr>
              <w:t>(</w:t>
            </w:r>
            <w:r w:rsidR="0006684D">
              <w:rPr>
                <w:rFonts w:hint="cs"/>
                <w:b/>
                <w:bCs/>
                <w:color w:val="FF0000"/>
                <w:sz w:val="16"/>
                <w:szCs w:val="24"/>
                <w:rtl/>
                <w:lang w:bidi="ar-EG"/>
              </w:rPr>
              <w:t>1000</w:t>
            </w:r>
            <w:r w:rsidRPr="00C121CB">
              <w:rPr>
                <w:rFonts w:hint="cs"/>
                <w:b/>
                <w:bCs/>
                <w:color w:val="FF0000"/>
                <w:sz w:val="16"/>
                <w:szCs w:val="24"/>
                <w:rtl/>
                <w:lang w:bidi="ar-EG"/>
              </w:rPr>
              <w:t>)</w:t>
            </w:r>
            <w:r w:rsidRPr="00C121CB">
              <w:rPr>
                <w:rFonts w:hint="cs"/>
                <w:b/>
                <w:bCs/>
                <w:sz w:val="16"/>
                <w:szCs w:val="24"/>
                <w:rtl/>
                <w:lang w:bidi="ar-EG"/>
              </w:rPr>
              <w:t xml:space="preserve"> </w:t>
            </w:r>
            <w:r w:rsidRPr="00C121CB">
              <w:rPr>
                <w:b/>
                <w:bCs/>
                <w:sz w:val="16"/>
                <w:szCs w:val="24"/>
                <w:rtl/>
                <w:lang w:bidi="ar-EG"/>
              </w:rPr>
              <w:t xml:space="preserve">لتر من حبر تصنيع المادة السرية لختم لحوم المجازر </w:t>
            </w:r>
          </w:p>
          <w:p w:rsidR="00D15F16" w:rsidRPr="00BC5BB6" w:rsidRDefault="00D15F16" w:rsidP="00BC5BB6">
            <w:pPr>
              <w:rPr>
                <w:sz w:val="16"/>
                <w:szCs w:val="24"/>
                <w:rtl/>
                <w:lang w:bidi="ar-EG"/>
              </w:rPr>
            </w:pPr>
          </w:p>
        </w:tc>
        <w:tc>
          <w:tcPr>
            <w:tcW w:w="4222" w:type="dxa"/>
            <w:gridSpan w:val="2"/>
            <w:shd w:val="clear" w:color="auto" w:fill="auto"/>
            <w:vAlign w:val="center"/>
          </w:tcPr>
          <w:p w:rsidR="00D15F16" w:rsidRPr="00C121CB" w:rsidRDefault="007344FE" w:rsidP="0006684D">
            <w:pPr>
              <w:spacing w:after="240"/>
              <w:jc w:val="both"/>
              <w:rPr>
                <w:b/>
                <w:bCs/>
                <w:sz w:val="16"/>
                <w:szCs w:val="24"/>
                <w:rtl/>
                <w:lang w:bidi="ar-EG"/>
              </w:rPr>
            </w:pPr>
            <w:r w:rsidRPr="00C121CB">
              <w:rPr>
                <w:b/>
                <w:bCs/>
                <w:sz w:val="16"/>
                <w:szCs w:val="24"/>
                <w:rtl/>
                <w:lang w:bidi="ar-EG"/>
              </w:rPr>
              <w:t xml:space="preserve">تم إنتاج </w:t>
            </w:r>
            <w:r w:rsidRPr="00C121CB">
              <w:rPr>
                <w:rFonts w:hint="cs"/>
                <w:b/>
                <w:bCs/>
                <w:color w:val="FF0000"/>
                <w:sz w:val="16"/>
                <w:szCs w:val="24"/>
                <w:rtl/>
                <w:lang w:bidi="ar-EG"/>
              </w:rPr>
              <w:t>(</w:t>
            </w:r>
            <w:r w:rsidR="0006684D">
              <w:rPr>
                <w:rFonts w:hint="cs"/>
                <w:b/>
                <w:bCs/>
                <w:color w:val="FF0000"/>
                <w:sz w:val="16"/>
                <w:szCs w:val="24"/>
                <w:rtl/>
                <w:lang w:bidi="ar-EG"/>
              </w:rPr>
              <w:t>1000</w:t>
            </w:r>
            <w:r w:rsidRPr="00C121CB">
              <w:rPr>
                <w:rFonts w:hint="cs"/>
                <w:b/>
                <w:bCs/>
                <w:color w:val="FF0000"/>
                <w:sz w:val="16"/>
                <w:szCs w:val="24"/>
                <w:rtl/>
                <w:lang w:bidi="ar-EG"/>
              </w:rPr>
              <w:t>)</w:t>
            </w:r>
            <w:r w:rsidR="00F655F4" w:rsidRPr="00C121CB">
              <w:rPr>
                <w:rFonts w:hint="cs"/>
                <w:b/>
                <w:bCs/>
                <w:color w:val="FF0000"/>
                <w:sz w:val="16"/>
                <w:szCs w:val="24"/>
                <w:rtl/>
                <w:lang w:bidi="ar-EG"/>
              </w:rPr>
              <w:t xml:space="preserve"> </w:t>
            </w:r>
            <w:r w:rsidR="00F776AA" w:rsidRPr="00C121CB">
              <w:rPr>
                <w:b/>
                <w:bCs/>
                <w:sz w:val="16"/>
                <w:szCs w:val="24"/>
                <w:rtl/>
                <w:lang w:bidi="ar-EG"/>
              </w:rPr>
              <w:t xml:space="preserve">لتر </w:t>
            </w:r>
            <w:r w:rsidRPr="00C121CB">
              <w:rPr>
                <w:b/>
                <w:bCs/>
                <w:sz w:val="16"/>
                <w:szCs w:val="24"/>
                <w:rtl/>
                <w:lang w:bidi="ar-EG"/>
              </w:rPr>
              <w:t xml:space="preserve">من حبر تصنيع المادة السرية لختم لحوم المجازر </w:t>
            </w:r>
            <w:r w:rsidRPr="00C121CB">
              <w:rPr>
                <w:rFonts w:hint="cs"/>
                <w:b/>
                <w:bCs/>
                <w:sz w:val="16"/>
                <w:szCs w:val="24"/>
                <w:rtl/>
                <w:lang w:bidi="ar-EG"/>
              </w:rPr>
              <w:t>ب</w:t>
            </w:r>
            <w:r w:rsidR="00C1152E" w:rsidRPr="00C121CB">
              <w:rPr>
                <w:b/>
                <w:bCs/>
                <w:sz w:val="16"/>
                <w:szCs w:val="24"/>
                <w:rtl/>
                <w:lang w:bidi="ar-EG"/>
              </w:rPr>
              <w:t>مبل</w:t>
            </w:r>
            <w:r w:rsidR="00C1152E" w:rsidRPr="00C121CB">
              <w:rPr>
                <w:rFonts w:hint="cs"/>
                <w:b/>
                <w:bCs/>
                <w:sz w:val="16"/>
                <w:szCs w:val="24"/>
                <w:rtl/>
                <w:lang w:bidi="ar-EG"/>
              </w:rPr>
              <w:t xml:space="preserve">غ </w:t>
            </w:r>
            <w:r w:rsidRPr="00C121CB">
              <w:rPr>
                <w:rFonts w:hint="cs"/>
                <w:b/>
                <w:bCs/>
                <w:color w:val="FF0000"/>
                <w:sz w:val="16"/>
                <w:szCs w:val="24"/>
                <w:rtl/>
                <w:lang w:bidi="ar-EG"/>
              </w:rPr>
              <w:t>(</w:t>
            </w:r>
            <w:r w:rsidR="0006684D">
              <w:rPr>
                <w:rFonts w:hint="cs"/>
                <w:b/>
                <w:bCs/>
                <w:color w:val="FF0000"/>
                <w:sz w:val="16"/>
                <w:szCs w:val="24"/>
                <w:rtl/>
                <w:lang w:bidi="ar-EG"/>
              </w:rPr>
              <w:t>30000</w:t>
            </w:r>
            <w:r w:rsidRPr="00C121CB">
              <w:rPr>
                <w:rFonts w:hint="cs"/>
                <w:b/>
                <w:bCs/>
                <w:color w:val="FF0000"/>
                <w:sz w:val="16"/>
                <w:szCs w:val="24"/>
                <w:rtl/>
                <w:lang w:bidi="ar-EG"/>
              </w:rPr>
              <w:t>)</w:t>
            </w:r>
            <w:r w:rsidRPr="00C121CB">
              <w:rPr>
                <w:b/>
                <w:bCs/>
                <w:sz w:val="16"/>
                <w:szCs w:val="24"/>
                <w:rtl/>
                <w:lang w:bidi="ar-EG"/>
              </w:rPr>
              <w:t xml:space="preserve"> جنيه</w:t>
            </w:r>
            <w:r w:rsidR="002F32AA" w:rsidRPr="00C121CB">
              <w:rPr>
                <w:rFonts w:hint="cs"/>
                <w:b/>
                <w:bCs/>
                <w:sz w:val="16"/>
                <w:szCs w:val="24"/>
                <w:rtl/>
                <w:lang w:bidi="ar-EG"/>
              </w:rPr>
              <w:t>ا</w:t>
            </w:r>
            <w:r w:rsidR="00F655F4" w:rsidRPr="00C121CB">
              <w:rPr>
                <w:rFonts w:hint="cs"/>
                <w:b/>
                <w:bCs/>
                <w:sz w:val="16"/>
                <w:szCs w:val="24"/>
                <w:rtl/>
                <w:lang w:bidi="ar-EG"/>
              </w:rPr>
              <w:t xml:space="preserve"> بالإضافة إلى تحصيل مبلغ</w:t>
            </w:r>
            <w:r w:rsidRPr="00C121CB">
              <w:rPr>
                <w:rFonts w:hint="cs"/>
                <w:b/>
                <w:bCs/>
                <w:sz w:val="16"/>
                <w:szCs w:val="24"/>
                <w:rtl/>
                <w:lang w:bidi="ar-EG"/>
              </w:rPr>
              <w:t xml:space="preserve"> </w:t>
            </w:r>
            <w:r w:rsidR="00105D2E" w:rsidRPr="00C121CB">
              <w:rPr>
                <w:b/>
                <w:bCs/>
                <w:sz w:val="16"/>
                <w:szCs w:val="24"/>
                <w:lang w:bidi="ar-EG"/>
              </w:rPr>
              <w:t xml:space="preserve">  </w:t>
            </w:r>
            <w:r w:rsidR="00820575" w:rsidRPr="00C121CB">
              <w:rPr>
                <w:rFonts w:hint="cs"/>
                <w:b/>
                <w:bCs/>
                <w:color w:val="FF0000"/>
                <w:sz w:val="16"/>
                <w:szCs w:val="24"/>
                <w:rtl/>
                <w:lang w:bidi="ar-EG"/>
              </w:rPr>
              <w:t>(</w:t>
            </w:r>
            <w:r w:rsidR="0006684D">
              <w:rPr>
                <w:rFonts w:hint="cs"/>
                <w:b/>
                <w:bCs/>
                <w:color w:val="FF0000"/>
                <w:sz w:val="16"/>
                <w:szCs w:val="24"/>
                <w:rtl/>
                <w:lang w:bidi="ar-EG"/>
              </w:rPr>
              <w:t>4200</w:t>
            </w:r>
            <w:r w:rsidRPr="00C121CB">
              <w:rPr>
                <w:rFonts w:hint="cs"/>
                <w:b/>
                <w:bCs/>
                <w:color w:val="FF0000"/>
                <w:sz w:val="16"/>
                <w:szCs w:val="24"/>
                <w:rtl/>
                <w:lang w:bidi="ar-EG"/>
              </w:rPr>
              <w:t>)</w:t>
            </w:r>
            <w:r w:rsidR="00B835E7" w:rsidRPr="00C121CB">
              <w:rPr>
                <w:rFonts w:hint="cs"/>
                <w:b/>
                <w:bCs/>
                <w:sz w:val="16"/>
                <w:szCs w:val="24"/>
                <w:rtl/>
                <w:lang w:bidi="ar-EG"/>
              </w:rPr>
              <w:t xml:space="preserve"> ضريبة قيمة مضافة ليصبح إجمالى</w:t>
            </w:r>
            <w:r w:rsidRPr="00C121CB">
              <w:rPr>
                <w:rFonts w:hint="cs"/>
                <w:b/>
                <w:bCs/>
                <w:sz w:val="16"/>
                <w:szCs w:val="24"/>
                <w:rtl/>
                <w:lang w:bidi="ar-EG"/>
              </w:rPr>
              <w:t xml:space="preserve"> المحصل </w:t>
            </w:r>
            <w:r w:rsidR="00E6101F" w:rsidRPr="00C121CB">
              <w:rPr>
                <w:rFonts w:hint="cs"/>
                <w:b/>
                <w:bCs/>
                <w:color w:val="FF0000"/>
                <w:sz w:val="16"/>
                <w:szCs w:val="24"/>
                <w:rtl/>
                <w:lang w:bidi="ar-EG"/>
              </w:rPr>
              <w:t>(</w:t>
            </w:r>
            <w:r w:rsidR="0006684D">
              <w:rPr>
                <w:rFonts w:hint="cs"/>
                <w:b/>
                <w:bCs/>
                <w:color w:val="FF0000"/>
                <w:sz w:val="16"/>
                <w:szCs w:val="24"/>
                <w:rtl/>
                <w:lang w:bidi="ar-EG"/>
              </w:rPr>
              <w:t>34200</w:t>
            </w:r>
            <w:r w:rsidRPr="00C121CB">
              <w:rPr>
                <w:rFonts w:hint="cs"/>
                <w:b/>
                <w:bCs/>
                <w:color w:val="FF0000"/>
                <w:sz w:val="16"/>
                <w:szCs w:val="24"/>
                <w:rtl/>
                <w:lang w:bidi="ar-EG"/>
              </w:rPr>
              <w:t>) جنيه</w:t>
            </w:r>
            <w:r w:rsidR="002F32AA" w:rsidRPr="00C121CB">
              <w:rPr>
                <w:rFonts w:hint="cs"/>
                <w:b/>
                <w:bCs/>
                <w:color w:val="FF0000"/>
                <w:sz w:val="16"/>
                <w:szCs w:val="24"/>
                <w:rtl/>
                <w:lang w:bidi="ar-EG"/>
              </w:rPr>
              <w:t>ا</w:t>
            </w:r>
            <w:r w:rsidR="00CD2B79" w:rsidRPr="00C121CB">
              <w:rPr>
                <w:rFonts w:hint="cs"/>
                <w:b/>
                <w:bCs/>
                <w:sz w:val="16"/>
                <w:szCs w:val="24"/>
                <w:rtl/>
                <w:lang w:bidi="ar-EG"/>
              </w:rPr>
              <w:t xml:space="preserve"> </w:t>
            </w:r>
          </w:p>
        </w:tc>
        <w:tc>
          <w:tcPr>
            <w:tcW w:w="2429" w:type="dxa"/>
            <w:gridSpan w:val="2"/>
            <w:shd w:val="clear" w:color="auto" w:fill="auto"/>
            <w:vAlign w:val="center"/>
          </w:tcPr>
          <w:p w:rsidR="0052038F" w:rsidRPr="00C121CB" w:rsidRDefault="00963CCD" w:rsidP="00821AA4">
            <w:pPr>
              <w:spacing w:before="120" w:after="240"/>
              <w:jc w:val="center"/>
              <w:rPr>
                <w:b/>
                <w:bCs/>
                <w:sz w:val="16"/>
                <w:szCs w:val="24"/>
                <w:rtl/>
                <w:lang w:bidi="ar-EG"/>
              </w:rPr>
            </w:pPr>
            <w:r w:rsidRPr="00303533">
              <w:rPr>
                <w:rFonts w:hint="cs"/>
                <w:b/>
                <w:bCs/>
                <w:sz w:val="14"/>
                <w:rtl/>
                <w:lang w:bidi="ar-EG"/>
              </w:rPr>
              <w:t xml:space="preserve">بث الثقة لدي </w:t>
            </w:r>
            <w:r w:rsidR="00821AA4" w:rsidRPr="00303533">
              <w:rPr>
                <w:rFonts w:hint="cs"/>
                <w:b/>
                <w:bCs/>
                <w:sz w:val="14"/>
                <w:rtl/>
                <w:lang w:bidi="ar-EG"/>
              </w:rPr>
              <w:t>المواطنين في مؤسساته ل</w:t>
            </w:r>
            <w:r w:rsidRPr="00303533">
              <w:rPr>
                <w:rFonts w:hint="cs"/>
                <w:b/>
                <w:bCs/>
                <w:sz w:val="14"/>
                <w:rtl/>
                <w:lang w:bidi="ar-EG"/>
              </w:rPr>
              <w:t xml:space="preserve">مكافحة الغش </w:t>
            </w:r>
            <w:r w:rsidR="00821AA4" w:rsidRPr="00303533">
              <w:rPr>
                <w:rFonts w:hint="cs"/>
                <w:b/>
                <w:bCs/>
                <w:sz w:val="14"/>
                <w:rtl/>
                <w:lang w:bidi="ar-EG"/>
              </w:rPr>
              <w:t xml:space="preserve">الوطنية </w:t>
            </w:r>
            <w:r w:rsidRPr="00303533">
              <w:rPr>
                <w:rFonts w:hint="cs"/>
                <w:b/>
                <w:bCs/>
                <w:sz w:val="14"/>
                <w:rtl/>
                <w:lang w:bidi="ar-EG"/>
              </w:rPr>
              <w:t>والحفاظ علي الصحة العامة</w:t>
            </w:r>
            <w:r w:rsidR="004C318E" w:rsidRPr="00303533">
              <w:rPr>
                <w:rFonts w:hint="cs"/>
                <w:b/>
                <w:bCs/>
                <w:sz w:val="14"/>
                <w:rtl/>
                <w:lang w:bidi="ar-EG"/>
              </w:rPr>
              <w:t xml:space="preserve"> من خلال المتابعة المستمرة للمجازر وال</w:t>
            </w:r>
            <w:r w:rsidR="009F5B9A" w:rsidRPr="00303533">
              <w:rPr>
                <w:rFonts w:hint="cs"/>
                <w:b/>
                <w:bCs/>
                <w:sz w:val="14"/>
                <w:rtl/>
                <w:lang w:bidi="ar-EG"/>
              </w:rPr>
              <w:t>مسالخ الحكومية والتأكد بدقة من ذبح جميع الحيوانات داخل المجازر الوطنية</w:t>
            </w:r>
            <w:r w:rsidR="00821AA4" w:rsidRPr="00303533">
              <w:rPr>
                <w:rFonts w:hint="cs"/>
                <w:b/>
                <w:bCs/>
                <w:sz w:val="14"/>
                <w:rtl/>
                <w:lang w:bidi="ar-EG"/>
              </w:rPr>
              <w:t xml:space="preserve"> التى تخضع للفحص </w:t>
            </w:r>
            <w:r w:rsidR="00821AA4">
              <w:rPr>
                <w:rFonts w:hint="cs"/>
                <w:b/>
                <w:bCs/>
                <w:sz w:val="16"/>
                <w:szCs w:val="24"/>
                <w:rtl/>
                <w:lang w:bidi="ar-EG"/>
              </w:rPr>
              <w:t>الطبى البيطرى بعناية</w:t>
            </w:r>
          </w:p>
        </w:tc>
        <w:tc>
          <w:tcPr>
            <w:tcW w:w="3058" w:type="dxa"/>
            <w:gridSpan w:val="2"/>
            <w:shd w:val="clear" w:color="auto" w:fill="auto"/>
            <w:vAlign w:val="center"/>
          </w:tcPr>
          <w:p w:rsidR="0018500A" w:rsidRPr="00C121CB" w:rsidRDefault="00E406C9" w:rsidP="00E406C9">
            <w:pPr>
              <w:spacing w:after="240"/>
              <w:jc w:val="center"/>
              <w:rPr>
                <w:b/>
                <w:bCs/>
                <w:sz w:val="16"/>
                <w:szCs w:val="24"/>
                <w:rtl/>
                <w:lang w:bidi="ar-EG"/>
              </w:rPr>
            </w:pPr>
            <w:r w:rsidRPr="00C121CB">
              <w:rPr>
                <w:rFonts w:hint="cs"/>
                <w:b/>
                <w:bCs/>
                <w:sz w:val="16"/>
                <w:szCs w:val="24"/>
                <w:rtl/>
                <w:lang w:bidi="ar-EG"/>
              </w:rPr>
              <w:t>تعميق الصناعة المصرية</w:t>
            </w:r>
            <w:r w:rsidR="00963CCD" w:rsidRPr="00C121CB">
              <w:rPr>
                <w:rFonts w:hint="cs"/>
                <w:b/>
                <w:bCs/>
                <w:sz w:val="16"/>
                <w:szCs w:val="24"/>
                <w:rtl/>
                <w:lang w:bidi="ar-EG"/>
              </w:rPr>
              <w:t xml:space="preserve"> طبقاً للمواصفات العالمية بدلاً من الإستيراد وبالتالي توفير العملة الصعبة</w:t>
            </w:r>
            <w:r w:rsidR="002F32AA" w:rsidRPr="00C121CB">
              <w:rPr>
                <w:rFonts w:hint="cs"/>
                <w:b/>
                <w:bCs/>
                <w:sz w:val="16"/>
                <w:szCs w:val="24"/>
                <w:rtl/>
                <w:lang w:bidi="ar-EG"/>
              </w:rPr>
              <w:t xml:space="preserve"> للإستيراد من الخارج</w:t>
            </w:r>
            <w:r w:rsidR="00700E10" w:rsidRPr="00C121CB">
              <w:rPr>
                <w:rFonts w:hint="cs"/>
                <w:b/>
                <w:bCs/>
                <w:sz w:val="16"/>
                <w:szCs w:val="24"/>
                <w:rtl/>
                <w:lang w:bidi="ar-EG"/>
              </w:rPr>
              <w:t xml:space="preserve"> بمنتج محلى عال</w:t>
            </w:r>
            <w:r w:rsidR="004C318E" w:rsidRPr="00C121CB">
              <w:rPr>
                <w:rFonts w:hint="cs"/>
                <w:b/>
                <w:bCs/>
                <w:sz w:val="16"/>
                <w:szCs w:val="24"/>
                <w:rtl/>
                <w:lang w:bidi="ar-EG"/>
              </w:rPr>
              <w:t>ى الجودة</w:t>
            </w:r>
            <w:r w:rsidR="007C761C" w:rsidRPr="00C121CB">
              <w:rPr>
                <w:rFonts w:hint="cs"/>
                <w:b/>
                <w:bCs/>
                <w:sz w:val="16"/>
                <w:szCs w:val="24"/>
                <w:rtl/>
                <w:lang w:bidi="ar-EG"/>
              </w:rPr>
              <w:t xml:space="preserve"> </w:t>
            </w:r>
            <w:r w:rsidR="00821AA4">
              <w:rPr>
                <w:rFonts w:hint="cs"/>
                <w:b/>
                <w:bCs/>
                <w:sz w:val="16"/>
                <w:szCs w:val="24"/>
                <w:rtl/>
                <w:lang w:bidi="ar-EG"/>
              </w:rPr>
              <w:t>صنع فى مصر / مصلحة الكيمياء</w:t>
            </w:r>
          </w:p>
        </w:tc>
        <w:tc>
          <w:tcPr>
            <w:tcW w:w="1584" w:type="dxa"/>
            <w:gridSpan w:val="2"/>
            <w:shd w:val="clear" w:color="auto" w:fill="auto"/>
            <w:vAlign w:val="center"/>
          </w:tcPr>
          <w:p w:rsidR="00963CCD" w:rsidRPr="00C121CB" w:rsidRDefault="00963CCD" w:rsidP="0052089E">
            <w:pPr>
              <w:rPr>
                <w:sz w:val="16"/>
                <w:szCs w:val="24"/>
                <w:rtl/>
                <w:lang w:bidi="ar-EG"/>
              </w:rPr>
            </w:pPr>
          </w:p>
        </w:tc>
      </w:tr>
      <w:tr w:rsidR="00F81431" w:rsidRPr="004451AD" w:rsidTr="000A7A12">
        <w:trPr>
          <w:jc w:val="center"/>
        </w:trPr>
        <w:tc>
          <w:tcPr>
            <w:tcW w:w="15533" w:type="dxa"/>
            <w:gridSpan w:val="11"/>
            <w:tcBorders>
              <w:bottom w:val="single" w:sz="18" w:space="0" w:color="auto"/>
            </w:tcBorders>
            <w:shd w:val="clear" w:color="auto" w:fill="auto"/>
            <w:vAlign w:val="center"/>
          </w:tcPr>
          <w:p w:rsidR="004B7E08" w:rsidRDefault="00391A55" w:rsidP="004B7E08">
            <w:pPr>
              <w:rPr>
                <w:sz w:val="24"/>
                <w:szCs w:val="24"/>
                <w:rtl/>
              </w:rPr>
            </w:pPr>
            <w:r>
              <w:br w:type="page"/>
            </w:r>
            <w:r w:rsidR="000C0FFD" w:rsidRPr="004451AD">
              <w:rPr>
                <w:sz w:val="24"/>
                <w:szCs w:val="24"/>
              </w:rPr>
              <w:br w:type="page"/>
            </w:r>
          </w:p>
          <w:p w:rsidR="00F050BB" w:rsidRPr="00CB1F9A" w:rsidRDefault="00E6101F" w:rsidP="004B7E08">
            <w:pPr>
              <w:jc w:val="center"/>
              <w:rPr>
                <w:rFonts w:ascii="Modern No. 20" w:eastAsia="Times New Roman" w:hAnsi="Modern No. 20" w:cs="Traditional Arabic"/>
                <w:b/>
                <w:bCs/>
                <w:sz w:val="40"/>
                <w:szCs w:val="40"/>
                <w:rtl/>
                <w:lang w:eastAsia="ar-SA" w:bidi="ar-EG"/>
              </w:rPr>
            </w:pPr>
            <w:r w:rsidRPr="00CB1F9A">
              <w:rPr>
                <w:rFonts w:ascii="Modern No. 20" w:eastAsia="Times New Roman" w:hAnsi="Modern No. 20" w:cs="Traditional Arabic" w:hint="cs"/>
                <w:b/>
                <w:bCs/>
                <w:sz w:val="40"/>
                <w:szCs w:val="40"/>
                <w:rtl/>
                <w:lang w:eastAsia="ar-SA" w:bidi="ar-EG"/>
              </w:rPr>
              <w:lastRenderedPageBreak/>
              <w:t>إ</w:t>
            </w:r>
            <w:r w:rsidRPr="00CB1F9A">
              <w:rPr>
                <w:rFonts w:ascii="Modern No. 20" w:eastAsia="Times New Roman" w:hAnsi="Modern No. 20" w:cs="Traditional Arabic"/>
                <w:b/>
                <w:bCs/>
                <w:sz w:val="40"/>
                <w:szCs w:val="40"/>
                <w:rtl/>
                <w:lang w:eastAsia="ar-SA" w:bidi="ar-EG"/>
              </w:rPr>
              <w:t xml:space="preserve">نجازات مصلحة الكيمياء عن شهر </w:t>
            </w:r>
            <w:r w:rsidR="00B527F6">
              <w:rPr>
                <w:rFonts w:ascii="Modern No. 20" w:eastAsia="Times New Roman" w:hAnsi="Modern No. 20" w:cs="Traditional Arabic" w:hint="cs"/>
                <w:b/>
                <w:bCs/>
                <w:sz w:val="40"/>
                <w:szCs w:val="40"/>
                <w:rtl/>
                <w:lang w:eastAsia="ar-SA" w:bidi="ar-EG"/>
              </w:rPr>
              <w:t>يناير</w:t>
            </w:r>
            <w:r w:rsidR="00B527F6" w:rsidRPr="0030000E">
              <w:rPr>
                <w:rFonts w:ascii="Modern No. 20" w:eastAsia="Times New Roman" w:hAnsi="Modern No. 20" w:cs="Traditional Arabic" w:hint="cs"/>
                <w:b/>
                <w:bCs/>
                <w:sz w:val="40"/>
                <w:szCs w:val="40"/>
                <w:rtl/>
                <w:lang w:eastAsia="ar-SA" w:bidi="ar-EG"/>
              </w:rPr>
              <w:t xml:space="preserve"> 201</w:t>
            </w:r>
            <w:r w:rsidR="00B527F6">
              <w:rPr>
                <w:rFonts w:ascii="Modern No. 20" w:eastAsia="Times New Roman" w:hAnsi="Modern No. 20" w:cs="Traditional Arabic" w:hint="cs"/>
                <w:b/>
                <w:bCs/>
                <w:sz w:val="40"/>
                <w:szCs w:val="40"/>
                <w:rtl/>
                <w:lang w:eastAsia="ar-SA" w:bidi="ar-EG"/>
              </w:rPr>
              <w:t>9</w:t>
            </w:r>
          </w:p>
        </w:tc>
      </w:tr>
      <w:tr w:rsidR="00F81431" w:rsidRPr="004451AD" w:rsidTr="000A7A12">
        <w:trPr>
          <w:trHeight w:val="888"/>
          <w:jc w:val="center"/>
        </w:trPr>
        <w:tc>
          <w:tcPr>
            <w:tcW w:w="362" w:type="dxa"/>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lastRenderedPageBreak/>
              <w:t>م</w:t>
            </w:r>
          </w:p>
        </w:tc>
        <w:tc>
          <w:tcPr>
            <w:tcW w:w="5991" w:type="dxa"/>
            <w:gridSpan w:val="3"/>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الإنجاز</w:t>
            </w:r>
          </w:p>
        </w:tc>
        <w:tc>
          <w:tcPr>
            <w:tcW w:w="2608" w:type="dxa"/>
            <w:gridSpan w:val="2"/>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 xml:space="preserve">حجم الإستثمارات </w:t>
            </w:r>
          </w:p>
        </w:tc>
        <w:tc>
          <w:tcPr>
            <w:tcW w:w="2370" w:type="dxa"/>
            <w:gridSpan w:val="2"/>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الأثر الإجتماعي</w:t>
            </w:r>
          </w:p>
        </w:tc>
        <w:tc>
          <w:tcPr>
            <w:tcW w:w="2642" w:type="dxa"/>
            <w:gridSpan w:val="2"/>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الأثر الإقتصادي</w:t>
            </w:r>
          </w:p>
        </w:tc>
        <w:tc>
          <w:tcPr>
            <w:tcW w:w="1560" w:type="dxa"/>
            <w:shd w:val="pct5" w:color="auto" w:fill="auto"/>
            <w:vAlign w:val="center"/>
          </w:tcPr>
          <w:p w:rsidR="00F81431" w:rsidRPr="004451AD" w:rsidRDefault="002C7853" w:rsidP="00DE418D">
            <w:pPr>
              <w:jc w:val="center"/>
              <w:rPr>
                <w:rFonts w:ascii="Times New Roman" w:eastAsia="Times New Roman" w:hAnsi="Times New Roman" w:cs="PT Bold Heading"/>
                <w:b/>
                <w:bCs/>
                <w:sz w:val="24"/>
                <w:szCs w:val="24"/>
                <w:rtl/>
                <w:lang w:eastAsia="ar-SA" w:bidi="ar-EG"/>
              </w:rPr>
            </w:pPr>
            <w:r w:rsidRPr="004451AD">
              <w:rPr>
                <w:rFonts w:ascii="Times New Roman" w:eastAsia="Times New Roman" w:hAnsi="Times New Roman" w:cs="PT Bold Heading" w:hint="cs"/>
                <w:b/>
                <w:bCs/>
                <w:sz w:val="24"/>
                <w:szCs w:val="24"/>
                <w:rtl/>
                <w:lang w:eastAsia="ar-SA" w:bidi="ar-EG"/>
              </w:rPr>
              <w:t>ملاحظات</w:t>
            </w:r>
          </w:p>
        </w:tc>
      </w:tr>
      <w:tr w:rsidR="00C2625B" w:rsidRPr="004451AD" w:rsidTr="0017078A">
        <w:trPr>
          <w:trHeight w:val="3875"/>
          <w:jc w:val="center"/>
        </w:trPr>
        <w:tc>
          <w:tcPr>
            <w:tcW w:w="362" w:type="dxa"/>
            <w:shd w:val="clear" w:color="auto" w:fill="auto"/>
            <w:vAlign w:val="center"/>
          </w:tcPr>
          <w:p w:rsidR="00C2625B" w:rsidRPr="004B1A9A" w:rsidRDefault="001476E3" w:rsidP="00065775">
            <w:pPr>
              <w:jc w:val="center"/>
              <w:rPr>
                <w:rFonts w:asciiTheme="minorBidi" w:eastAsia="Times New Roman" w:hAnsiTheme="minorBidi"/>
                <w:b/>
                <w:bCs/>
                <w:sz w:val="28"/>
                <w:szCs w:val="26"/>
                <w:rtl/>
                <w:lang w:eastAsia="ar-SA" w:bidi="ar-EG"/>
              </w:rPr>
            </w:pPr>
            <w:r w:rsidRPr="004B1A9A">
              <w:rPr>
                <w:rFonts w:ascii="Modern No. 20" w:eastAsia="Times New Roman" w:hAnsi="Modern No. 20" w:cs="Traditional Arabic" w:hint="cs"/>
                <w:b/>
                <w:bCs/>
                <w:sz w:val="28"/>
                <w:szCs w:val="26"/>
                <w:rtl/>
                <w:lang w:eastAsia="ar-SA" w:bidi="ar-EG"/>
              </w:rPr>
              <w:t>4</w:t>
            </w:r>
          </w:p>
        </w:tc>
        <w:tc>
          <w:tcPr>
            <w:tcW w:w="5991" w:type="dxa"/>
            <w:gridSpan w:val="3"/>
            <w:shd w:val="clear" w:color="auto" w:fill="auto"/>
            <w:vAlign w:val="center"/>
          </w:tcPr>
          <w:p w:rsidR="00C2625B" w:rsidRPr="004B7E08" w:rsidRDefault="00C2625B" w:rsidP="004B7E08">
            <w:pPr>
              <w:pStyle w:val="ListParagraph"/>
              <w:spacing w:before="120"/>
              <w:ind w:left="1"/>
              <w:jc w:val="both"/>
              <w:rPr>
                <w:b/>
                <w:bCs/>
                <w:color w:val="FF0000"/>
                <w:sz w:val="32"/>
                <w:szCs w:val="28"/>
                <w:u w:val="single"/>
                <w:lang w:bidi="ar-EG"/>
              </w:rPr>
            </w:pPr>
            <w:r w:rsidRPr="004B7E08">
              <w:rPr>
                <w:rFonts w:hint="cs"/>
                <w:b/>
                <w:bCs/>
                <w:color w:val="FF0000"/>
                <w:sz w:val="32"/>
                <w:szCs w:val="28"/>
                <w:u w:val="single"/>
                <w:rtl/>
                <w:lang w:bidi="ar-EG"/>
              </w:rPr>
              <w:t>تدريب وتأهيل العاملين بالمصلحة :-</w:t>
            </w:r>
          </w:p>
          <w:p w:rsidR="00C2625B" w:rsidRPr="004B7E08" w:rsidRDefault="00C2625B" w:rsidP="004B7E08">
            <w:pPr>
              <w:spacing w:before="120"/>
              <w:jc w:val="both"/>
              <w:rPr>
                <w:b/>
                <w:bCs/>
                <w:sz w:val="32"/>
                <w:szCs w:val="28"/>
                <w:rtl/>
                <w:lang w:bidi="ar-EG"/>
              </w:rPr>
            </w:pPr>
            <w:r w:rsidRPr="004B7E08">
              <w:rPr>
                <w:rFonts w:hint="cs"/>
                <w:b/>
                <w:bCs/>
                <w:color w:val="FF0000"/>
                <w:sz w:val="32"/>
                <w:szCs w:val="28"/>
                <w:u w:val="single"/>
                <w:rtl/>
                <w:lang w:bidi="ar-EG"/>
              </w:rPr>
              <w:t xml:space="preserve">دورات تدريبية داخلية </w:t>
            </w:r>
            <w:r w:rsidR="006317AE" w:rsidRPr="004B7E08">
              <w:rPr>
                <w:rFonts w:hint="cs"/>
                <w:b/>
                <w:bCs/>
                <w:color w:val="FF0000"/>
                <w:sz w:val="32"/>
                <w:szCs w:val="28"/>
                <w:u w:val="single"/>
                <w:rtl/>
                <w:lang w:bidi="ar-EG"/>
              </w:rPr>
              <w:t>للشركات والافراد</w:t>
            </w:r>
            <w:r w:rsidR="001F4125" w:rsidRPr="004B7E08">
              <w:rPr>
                <w:rFonts w:hint="cs"/>
                <w:b/>
                <w:bCs/>
                <w:color w:val="FF0000"/>
                <w:sz w:val="32"/>
                <w:szCs w:val="28"/>
                <w:u w:val="single"/>
                <w:rtl/>
                <w:lang w:bidi="ar-EG"/>
              </w:rPr>
              <w:t xml:space="preserve"> </w:t>
            </w:r>
            <w:r w:rsidRPr="004B7E08">
              <w:rPr>
                <w:rFonts w:hint="cs"/>
                <w:b/>
                <w:bCs/>
                <w:color w:val="FF0000"/>
                <w:sz w:val="32"/>
                <w:szCs w:val="28"/>
                <w:u w:val="single"/>
                <w:rtl/>
                <w:lang w:bidi="ar-EG"/>
              </w:rPr>
              <w:t>: -</w:t>
            </w:r>
            <w:r w:rsidRPr="004B7E08">
              <w:rPr>
                <w:rFonts w:hint="cs"/>
                <w:b/>
                <w:bCs/>
                <w:sz w:val="32"/>
                <w:szCs w:val="28"/>
                <w:rtl/>
                <w:lang w:bidi="ar-EG"/>
              </w:rPr>
              <w:t xml:space="preserve"> </w:t>
            </w:r>
            <w:r w:rsidR="00B77382" w:rsidRPr="004B7E08">
              <w:rPr>
                <w:rFonts w:hint="cs"/>
                <w:b/>
                <w:bCs/>
                <w:sz w:val="32"/>
                <w:szCs w:val="28"/>
                <w:rtl/>
                <w:lang w:bidi="ar-EG"/>
              </w:rPr>
              <w:t xml:space="preserve">   </w:t>
            </w:r>
          </w:p>
          <w:p w:rsidR="00C2625B" w:rsidRPr="004B7E08" w:rsidRDefault="00252D37" w:rsidP="004B7E08">
            <w:pPr>
              <w:pStyle w:val="ListParagraph"/>
              <w:numPr>
                <w:ilvl w:val="0"/>
                <w:numId w:val="19"/>
              </w:numPr>
              <w:spacing w:before="120"/>
              <w:ind w:left="419"/>
              <w:jc w:val="both"/>
              <w:rPr>
                <w:b/>
                <w:bCs/>
                <w:sz w:val="32"/>
                <w:szCs w:val="28"/>
                <w:lang w:bidi="ar-EG"/>
              </w:rPr>
            </w:pPr>
            <w:r w:rsidRPr="004B7E08">
              <w:rPr>
                <w:rFonts w:hint="cs"/>
                <w:b/>
                <w:bCs/>
                <w:sz w:val="32"/>
                <w:szCs w:val="28"/>
                <w:rtl/>
                <w:lang w:bidi="ar-EG"/>
              </w:rPr>
              <w:t xml:space="preserve">تدريب </w:t>
            </w:r>
            <w:r w:rsidR="00E72856" w:rsidRPr="004B7E08">
              <w:rPr>
                <w:rFonts w:hint="cs"/>
                <w:b/>
                <w:bCs/>
                <w:sz w:val="32"/>
                <w:szCs w:val="28"/>
                <w:rtl/>
                <w:lang w:bidi="ar-EG"/>
              </w:rPr>
              <w:t>عدد (</w:t>
            </w:r>
            <w:r w:rsidR="003C5DDA" w:rsidRPr="004B7E08">
              <w:rPr>
                <w:rFonts w:hint="cs"/>
                <w:b/>
                <w:bCs/>
                <w:sz w:val="32"/>
                <w:szCs w:val="28"/>
                <w:rtl/>
                <w:lang w:bidi="ar-EG"/>
              </w:rPr>
              <w:t>1</w:t>
            </w:r>
            <w:r w:rsidR="00E72856" w:rsidRPr="004B7E08">
              <w:rPr>
                <w:rFonts w:hint="cs"/>
                <w:b/>
                <w:bCs/>
                <w:sz w:val="32"/>
                <w:szCs w:val="28"/>
                <w:rtl/>
                <w:lang w:bidi="ar-EG"/>
              </w:rPr>
              <w:t xml:space="preserve">) </w:t>
            </w:r>
            <w:r w:rsidR="005A135C" w:rsidRPr="004B7E08">
              <w:rPr>
                <w:rFonts w:hint="cs"/>
                <w:b/>
                <w:bCs/>
                <w:sz w:val="32"/>
                <w:szCs w:val="28"/>
                <w:rtl/>
                <w:lang w:bidi="ar-EG"/>
              </w:rPr>
              <w:t xml:space="preserve">بمعمل </w:t>
            </w:r>
            <w:r w:rsidR="00BF6B0C" w:rsidRPr="004B7E08">
              <w:rPr>
                <w:rFonts w:hint="cs"/>
                <w:b/>
                <w:bCs/>
                <w:sz w:val="32"/>
                <w:szCs w:val="28"/>
                <w:rtl/>
                <w:lang w:bidi="ar-EG"/>
              </w:rPr>
              <w:t xml:space="preserve">الالبان بالادارة العامة للاغذية بمبلغ 912 </w:t>
            </w:r>
            <w:r w:rsidR="002B4A57" w:rsidRPr="004B7E08">
              <w:rPr>
                <w:rFonts w:hint="cs"/>
                <w:b/>
                <w:bCs/>
                <w:sz w:val="32"/>
                <w:szCs w:val="28"/>
                <w:rtl/>
                <w:lang w:bidi="ar-EG"/>
              </w:rPr>
              <w:t xml:space="preserve">جنية . </w:t>
            </w:r>
          </w:p>
          <w:p w:rsidR="00B213AF" w:rsidRPr="004B7E08" w:rsidRDefault="006C52E0" w:rsidP="004B7E08">
            <w:pPr>
              <w:pStyle w:val="ListParagraph"/>
              <w:spacing w:before="120"/>
              <w:ind w:left="419"/>
              <w:jc w:val="both"/>
              <w:rPr>
                <w:b/>
                <w:bCs/>
                <w:sz w:val="32"/>
                <w:szCs w:val="28"/>
                <w:lang w:bidi="ar-EG"/>
              </w:rPr>
            </w:pPr>
            <w:r w:rsidRPr="004B7E08">
              <w:rPr>
                <w:rFonts w:hint="cs"/>
                <w:b/>
                <w:bCs/>
                <w:sz w:val="32"/>
                <w:szCs w:val="28"/>
                <w:rtl/>
                <w:lang w:bidi="ar-EG"/>
              </w:rPr>
              <w:t xml:space="preserve"> </w:t>
            </w:r>
          </w:p>
          <w:p w:rsidR="00913EC0" w:rsidRPr="004B7E08" w:rsidRDefault="00E72856" w:rsidP="004B7E08">
            <w:pPr>
              <w:spacing w:before="120"/>
              <w:jc w:val="both"/>
              <w:rPr>
                <w:b/>
                <w:bCs/>
                <w:color w:val="FF0000"/>
                <w:sz w:val="32"/>
                <w:szCs w:val="28"/>
                <w:u w:val="single"/>
                <w:rtl/>
                <w:lang w:bidi="ar-EG"/>
              </w:rPr>
            </w:pPr>
            <w:r w:rsidRPr="004B7E08">
              <w:rPr>
                <w:rFonts w:hint="cs"/>
                <w:b/>
                <w:bCs/>
                <w:color w:val="FF0000"/>
                <w:sz w:val="32"/>
                <w:szCs w:val="28"/>
                <w:u w:val="single"/>
                <w:rtl/>
                <w:lang w:bidi="ar-EG"/>
              </w:rPr>
              <w:t>التدريب الخارجى : -</w:t>
            </w:r>
            <w:r w:rsidR="00913EC0" w:rsidRPr="004B7E08">
              <w:rPr>
                <w:rFonts w:hint="cs"/>
                <w:b/>
                <w:bCs/>
                <w:color w:val="FF0000"/>
                <w:sz w:val="32"/>
                <w:szCs w:val="28"/>
                <w:u w:val="single"/>
                <w:rtl/>
                <w:lang w:bidi="ar-EG"/>
              </w:rPr>
              <w:t xml:space="preserve">  </w:t>
            </w:r>
          </w:p>
          <w:p w:rsidR="00C2625B" w:rsidRPr="004B7E08" w:rsidRDefault="00273860" w:rsidP="004B7E08">
            <w:pPr>
              <w:pStyle w:val="ListParagraph"/>
              <w:numPr>
                <w:ilvl w:val="0"/>
                <w:numId w:val="19"/>
              </w:numPr>
              <w:spacing w:before="120"/>
              <w:ind w:left="419"/>
              <w:jc w:val="both"/>
              <w:rPr>
                <w:b/>
                <w:bCs/>
                <w:sz w:val="32"/>
                <w:szCs w:val="28"/>
                <w:lang w:bidi="ar-EG"/>
              </w:rPr>
            </w:pPr>
            <w:r w:rsidRPr="004B7E08">
              <w:rPr>
                <w:rFonts w:hint="cs"/>
                <w:b/>
                <w:bCs/>
                <w:sz w:val="32"/>
                <w:szCs w:val="28"/>
                <w:rtl/>
                <w:lang w:bidi="ar-EG"/>
              </w:rPr>
              <w:t>الاعداد ل</w:t>
            </w:r>
            <w:r w:rsidR="00884781" w:rsidRPr="004B7E08">
              <w:rPr>
                <w:rFonts w:hint="cs"/>
                <w:b/>
                <w:bCs/>
                <w:sz w:val="32"/>
                <w:szCs w:val="28"/>
                <w:rtl/>
                <w:lang w:bidi="ar-EG"/>
              </w:rPr>
              <w:t xml:space="preserve">تدريب </w:t>
            </w:r>
            <w:r w:rsidRPr="004B7E08">
              <w:rPr>
                <w:rFonts w:hint="cs"/>
                <w:b/>
                <w:bCs/>
                <w:sz w:val="32"/>
                <w:szCs w:val="28"/>
                <w:rtl/>
                <w:lang w:bidi="ar-EG"/>
              </w:rPr>
              <w:t>السيدة</w:t>
            </w:r>
            <w:r w:rsidR="009B37C6" w:rsidRPr="004B7E08">
              <w:rPr>
                <w:rFonts w:hint="cs"/>
                <w:b/>
                <w:bCs/>
                <w:sz w:val="32"/>
                <w:szCs w:val="28"/>
                <w:rtl/>
                <w:lang w:bidi="ar-EG"/>
              </w:rPr>
              <w:t xml:space="preserve"> / </w:t>
            </w:r>
            <w:r w:rsidRPr="004B7E08">
              <w:rPr>
                <w:rFonts w:hint="cs"/>
                <w:b/>
                <w:bCs/>
                <w:sz w:val="32"/>
                <w:szCs w:val="28"/>
                <w:rtl/>
                <w:lang w:bidi="ar-EG"/>
              </w:rPr>
              <w:t>سوزان محمد عبد العزيز</w:t>
            </w:r>
            <w:r w:rsidR="00A56C20" w:rsidRPr="004B7E08">
              <w:rPr>
                <w:rFonts w:hint="cs"/>
                <w:b/>
                <w:bCs/>
                <w:sz w:val="32"/>
                <w:szCs w:val="28"/>
                <w:rtl/>
                <w:lang w:bidi="ar-EG"/>
              </w:rPr>
              <w:t xml:space="preserve"> </w:t>
            </w:r>
            <w:r w:rsidRPr="004B7E08">
              <w:rPr>
                <w:rFonts w:hint="cs"/>
                <w:b/>
                <w:bCs/>
                <w:sz w:val="32"/>
                <w:szCs w:val="28"/>
                <w:rtl/>
                <w:lang w:bidi="ar-EG"/>
              </w:rPr>
              <w:t>ل</w:t>
            </w:r>
            <w:r w:rsidR="008D119D" w:rsidRPr="004B7E08">
              <w:rPr>
                <w:rFonts w:hint="cs"/>
                <w:b/>
                <w:bCs/>
                <w:sz w:val="32"/>
                <w:szCs w:val="28"/>
                <w:rtl/>
                <w:lang w:bidi="ar-EG"/>
              </w:rPr>
              <w:t xml:space="preserve">برنامج </w:t>
            </w:r>
            <w:r w:rsidRPr="004B7E08">
              <w:rPr>
                <w:rFonts w:hint="cs"/>
                <w:b/>
                <w:bCs/>
                <w:sz w:val="32"/>
                <w:szCs w:val="28"/>
                <w:rtl/>
                <w:lang w:bidi="ar-EG"/>
              </w:rPr>
              <w:t>التحكيم في منازعات الدول</w:t>
            </w:r>
            <w:r w:rsidR="004B7E08" w:rsidRPr="004B7E08">
              <w:rPr>
                <w:rFonts w:hint="cs"/>
                <w:b/>
                <w:bCs/>
                <w:sz w:val="32"/>
                <w:szCs w:val="28"/>
                <w:rtl/>
                <w:lang w:bidi="ar-EG"/>
              </w:rPr>
              <w:t>ة والقطاع العام بتكلفة 1800 جنيه</w:t>
            </w:r>
            <w:r w:rsidRPr="004B7E08">
              <w:rPr>
                <w:rFonts w:hint="cs"/>
                <w:b/>
                <w:bCs/>
                <w:sz w:val="32"/>
                <w:szCs w:val="28"/>
                <w:rtl/>
                <w:lang w:bidi="ar-EG"/>
              </w:rPr>
              <w:t xml:space="preserve"> . </w:t>
            </w:r>
          </w:p>
          <w:p w:rsidR="00B9353B" w:rsidRPr="004B7E08" w:rsidRDefault="007D7C90" w:rsidP="004B7E08">
            <w:pPr>
              <w:pStyle w:val="ListParagraph"/>
              <w:numPr>
                <w:ilvl w:val="0"/>
                <w:numId w:val="19"/>
              </w:numPr>
              <w:spacing w:before="120"/>
              <w:ind w:left="419"/>
              <w:jc w:val="both"/>
              <w:rPr>
                <w:b/>
                <w:bCs/>
                <w:sz w:val="32"/>
                <w:szCs w:val="28"/>
                <w:lang w:bidi="ar-EG"/>
              </w:rPr>
            </w:pPr>
            <w:r w:rsidRPr="004B7E08">
              <w:rPr>
                <w:rFonts w:hint="cs"/>
                <w:b/>
                <w:bCs/>
                <w:sz w:val="32"/>
                <w:szCs w:val="28"/>
                <w:rtl/>
                <w:lang w:bidi="ar-EG"/>
              </w:rPr>
              <w:t>الاعداد ل</w:t>
            </w:r>
            <w:r w:rsidR="00BA08C9" w:rsidRPr="004B7E08">
              <w:rPr>
                <w:rFonts w:hint="cs"/>
                <w:b/>
                <w:bCs/>
                <w:sz w:val="32"/>
                <w:szCs w:val="28"/>
                <w:rtl/>
                <w:lang w:bidi="ar-EG"/>
              </w:rPr>
              <w:t xml:space="preserve">تدريب </w:t>
            </w:r>
            <w:r w:rsidR="00EA09AA" w:rsidRPr="004B7E08">
              <w:rPr>
                <w:rFonts w:hint="cs"/>
                <w:b/>
                <w:bCs/>
                <w:sz w:val="32"/>
                <w:szCs w:val="28"/>
                <w:rtl/>
                <w:lang w:bidi="ar-EG"/>
              </w:rPr>
              <w:t>أ</w:t>
            </w:r>
            <w:r w:rsidR="00BA08C9" w:rsidRPr="004B7E08">
              <w:rPr>
                <w:rFonts w:hint="cs"/>
                <w:b/>
                <w:bCs/>
                <w:sz w:val="32"/>
                <w:szCs w:val="28"/>
                <w:rtl/>
                <w:lang w:bidi="ar-EG"/>
              </w:rPr>
              <w:t xml:space="preserve"> / </w:t>
            </w:r>
            <w:r w:rsidRPr="004B7E08">
              <w:rPr>
                <w:rFonts w:hint="cs"/>
                <w:b/>
                <w:bCs/>
                <w:sz w:val="32"/>
                <w:szCs w:val="28"/>
                <w:rtl/>
                <w:lang w:bidi="ar-EG"/>
              </w:rPr>
              <w:t>أمجد جعفر ل</w:t>
            </w:r>
            <w:r w:rsidR="00BA08C9" w:rsidRPr="004B7E08">
              <w:rPr>
                <w:rFonts w:hint="cs"/>
                <w:b/>
                <w:bCs/>
                <w:sz w:val="32"/>
                <w:szCs w:val="28"/>
                <w:rtl/>
                <w:lang w:bidi="ar-EG"/>
              </w:rPr>
              <w:t xml:space="preserve">برنامج </w:t>
            </w:r>
            <w:r w:rsidRPr="004B7E08">
              <w:rPr>
                <w:rFonts w:hint="cs"/>
                <w:b/>
                <w:bCs/>
                <w:sz w:val="32"/>
                <w:szCs w:val="28"/>
                <w:rtl/>
                <w:lang w:bidi="ar-EG"/>
              </w:rPr>
              <w:t xml:space="preserve">قانون </w:t>
            </w:r>
            <w:r w:rsidR="004B7E08" w:rsidRPr="004B7E08">
              <w:rPr>
                <w:rFonts w:hint="cs"/>
                <w:b/>
                <w:bCs/>
                <w:sz w:val="32"/>
                <w:szCs w:val="28"/>
                <w:rtl/>
                <w:lang w:bidi="ar-EG"/>
              </w:rPr>
              <w:t>ال</w:t>
            </w:r>
            <w:r w:rsidRPr="004B7E08">
              <w:rPr>
                <w:rFonts w:hint="cs"/>
                <w:b/>
                <w:bCs/>
                <w:sz w:val="32"/>
                <w:szCs w:val="28"/>
                <w:rtl/>
                <w:lang w:bidi="ar-EG"/>
              </w:rPr>
              <w:t>ت</w:t>
            </w:r>
            <w:r w:rsidR="004B7E08" w:rsidRPr="004B7E08">
              <w:rPr>
                <w:rFonts w:hint="cs"/>
                <w:b/>
                <w:bCs/>
                <w:sz w:val="32"/>
                <w:szCs w:val="28"/>
                <w:rtl/>
                <w:lang w:bidi="ar-EG"/>
              </w:rPr>
              <w:t>عاقدات الحكومية بتكلفة 2200 جنيه</w:t>
            </w:r>
            <w:r w:rsidRPr="004B7E08">
              <w:rPr>
                <w:rFonts w:hint="cs"/>
                <w:b/>
                <w:bCs/>
                <w:sz w:val="32"/>
                <w:szCs w:val="28"/>
                <w:rtl/>
                <w:lang w:bidi="ar-EG"/>
              </w:rPr>
              <w:t xml:space="preserve"> .</w:t>
            </w:r>
          </w:p>
          <w:p w:rsidR="00B72EDE" w:rsidRPr="004B7E08" w:rsidRDefault="00D210D3" w:rsidP="004B7E08">
            <w:pPr>
              <w:pStyle w:val="ListParagraph"/>
              <w:numPr>
                <w:ilvl w:val="0"/>
                <w:numId w:val="19"/>
              </w:numPr>
              <w:spacing w:before="120"/>
              <w:ind w:left="419"/>
              <w:jc w:val="both"/>
              <w:rPr>
                <w:b/>
                <w:bCs/>
                <w:sz w:val="32"/>
                <w:szCs w:val="28"/>
                <w:lang w:bidi="ar-EG"/>
              </w:rPr>
            </w:pPr>
            <w:r w:rsidRPr="004B7E08">
              <w:rPr>
                <w:rFonts w:hint="cs"/>
                <w:b/>
                <w:bCs/>
                <w:sz w:val="32"/>
                <w:szCs w:val="28"/>
                <w:rtl/>
                <w:lang w:bidi="ar-EG"/>
              </w:rPr>
              <w:t xml:space="preserve">الاعداد لتدريب أ </w:t>
            </w:r>
            <w:r w:rsidR="00247717" w:rsidRPr="004B7E08">
              <w:rPr>
                <w:rFonts w:hint="cs"/>
                <w:b/>
                <w:bCs/>
                <w:sz w:val="32"/>
                <w:szCs w:val="28"/>
                <w:rtl/>
                <w:lang w:bidi="ar-EG"/>
              </w:rPr>
              <w:t xml:space="preserve">/ </w:t>
            </w:r>
            <w:r w:rsidRPr="004B7E08">
              <w:rPr>
                <w:rFonts w:hint="cs"/>
                <w:b/>
                <w:bCs/>
                <w:sz w:val="32"/>
                <w:szCs w:val="28"/>
                <w:rtl/>
                <w:lang w:bidi="ar-EG"/>
              </w:rPr>
              <w:t>عبد العزيز يحي احمد لبرنامج أحدث التشريعات الهامة في ا</w:t>
            </w:r>
            <w:r w:rsidR="004B7E08" w:rsidRPr="004B7E08">
              <w:rPr>
                <w:rFonts w:hint="cs"/>
                <w:b/>
                <w:bCs/>
                <w:sz w:val="32"/>
                <w:szCs w:val="28"/>
                <w:rtl/>
                <w:lang w:bidi="ar-EG"/>
              </w:rPr>
              <w:t>لتعاقدات العامة بتكلفة 2025 جنيه</w:t>
            </w:r>
            <w:r w:rsidRPr="004B7E08">
              <w:rPr>
                <w:rFonts w:hint="cs"/>
                <w:b/>
                <w:bCs/>
                <w:sz w:val="32"/>
                <w:szCs w:val="28"/>
                <w:rtl/>
                <w:lang w:bidi="ar-EG"/>
              </w:rPr>
              <w:t xml:space="preserve"> .</w:t>
            </w:r>
          </w:p>
          <w:p w:rsidR="00FE0199" w:rsidRPr="004B7E08" w:rsidRDefault="00635111" w:rsidP="004B7E08">
            <w:pPr>
              <w:pStyle w:val="ListParagraph"/>
              <w:numPr>
                <w:ilvl w:val="0"/>
                <w:numId w:val="19"/>
              </w:numPr>
              <w:spacing w:before="120"/>
              <w:ind w:left="419"/>
              <w:jc w:val="both"/>
              <w:rPr>
                <w:b/>
                <w:bCs/>
                <w:color w:val="FF0000"/>
                <w:sz w:val="32"/>
                <w:szCs w:val="28"/>
                <w:u w:val="single"/>
                <w:lang w:bidi="ar-EG"/>
              </w:rPr>
            </w:pPr>
            <w:r w:rsidRPr="004B7E08">
              <w:rPr>
                <w:rFonts w:hint="cs"/>
                <w:b/>
                <w:bCs/>
                <w:sz w:val="32"/>
                <w:szCs w:val="28"/>
                <w:rtl/>
                <w:lang w:bidi="ar-EG"/>
              </w:rPr>
              <w:t>الاعداد ل</w:t>
            </w:r>
            <w:r w:rsidR="006E2ACA" w:rsidRPr="004B7E08">
              <w:rPr>
                <w:rFonts w:hint="cs"/>
                <w:b/>
                <w:bCs/>
                <w:sz w:val="32"/>
                <w:szCs w:val="28"/>
                <w:rtl/>
                <w:lang w:bidi="ar-EG"/>
              </w:rPr>
              <w:t xml:space="preserve">تدريب </w:t>
            </w:r>
            <w:r w:rsidRPr="004B7E08">
              <w:rPr>
                <w:rFonts w:hint="cs"/>
                <w:b/>
                <w:bCs/>
                <w:sz w:val="32"/>
                <w:szCs w:val="28"/>
                <w:rtl/>
                <w:lang w:bidi="ar-EG"/>
              </w:rPr>
              <w:t>أ / نيفيل محمد خاطر . أ / هبه عبد النبي</w:t>
            </w:r>
            <w:r w:rsidR="006E2ACA" w:rsidRPr="004B7E08">
              <w:rPr>
                <w:rFonts w:hint="cs"/>
                <w:b/>
                <w:bCs/>
                <w:sz w:val="32"/>
                <w:szCs w:val="28"/>
                <w:rtl/>
                <w:lang w:bidi="ar-EG"/>
              </w:rPr>
              <w:t xml:space="preserve"> </w:t>
            </w:r>
            <w:r w:rsidRPr="004B7E08">
              <w:rPr>
                <w:rFonts w:hint="cs"/>
                <w:b/>
                <w:bCs/>
                <w:sz w:val="32"/>
                <w:szCs w:val="28"/>
                <w:rtl/>
                <w:lang w:bidi="ar-EG"/>
              </w:rPr>
              <w:t xml:space="preserve">ببرنامج تحسين البيئة الخضراء بشرم </w:t>
            </w:r>
            <w:r w:rsidR="004B7E08" w:rsidRPr="004B7E08">
              <w:rPr>
                <w:rFonts w:hint="cs"/>
                <w:b/>
                <w:bCs/>
                <w:sz w:val="32"/>
                <w:szCs w:val="28"/>
                <w:rtl/>
                <w:lang w:bidi="ar-EG"/>
              </w:rPr>
              <w:t>الشيخ بتكلفة 2000 جنيه</w:t>
            </w:r>
            <w:r w:rsidRPr="004B7E08">
              <w:rPr>
                <w:rFonts w:hint="cs"/>
                <w:b/>
                <w:bCs/>
                <w:sz w:val="32"/>
                <w:szCs w:val="28"/>
                <w:rtl/>
                <w:lang w:bidi="ar-EG"/>
              </w:rPr>
              <w:t xml:space="preserve"> .</w:t>
            </w:r>
          </w:p>
          <w:p w:rsidR="00D5150D" w:rsidRPr="004B7E08" w:rsidRDefault="00F43B99" w:rsidP="004B7E08">
            <w:pPr>
              <w:pStyle w:val="ListParagraph"/>
              <w:numPr>
                <w:ilvl w:val="0"/>
                <w:numId w:val="19"/>
              </w:numPr>
              <w:spacing w:before="120"/>
              <w:ind w:left="419"/>
              <w:jc w:val="both"/>
              <w:rPr>
                <w:b/>
                <w:bCs/>
                <w:color w:val="FF0000"/>
                <w:sz w:val="32"/>
                <w:szCs w:val="28"/>
                <w:u w:val="single"/>
                <w:lang w:bidi="ar-EG"/>
              </w:rPr>
            </w:pPr>
            <w:r w:rsidRPr="004B7E08">
              <w:rPr>
                <w:rFonts w:hint="cs"/>
                <w:b/>
                <w:bCs/>
                <w:sz w:val="32"/>
                <w:szCs w:val="28"/>
                <w:rtl/>
                <w:lang w:bidi="ar-EG"/>
              </w:rPr>
              <w:t xml:space="preserve">الاعداد لتدريب </w:t>
            </w:r>
            <w:r w:rsidR="00015E63" w:rsidRPr="004B7E08">
              <w:rPr>
                <w:rFonts w:hint="cs"/>
                <w:b/>
                <w:bCs/>
                <w:sz w:val="32"/>
                <w:szCs w:val="28"/>
                <w:rtl/>
                <w:lang w:bidi="ar-EG"/>
              </w:rPr>
              <w:t>أ / هديل سعد ببرنامج المعالجة الاولية</w:t>
            </w:r>
            <w:r w:rsidR="004B7E08" w:rsidRPr="004B7E08">
              <w:rPr>
                <w:rFonts w:hint="cs"/>
                <w:b/>
                <w:bCs/>
                <w:sz w:val="32"/>
                <w:szCs w:val="28"/>
                <w:rtl/>
                <w:lang w:bidi="ar-EG"/>
              </w:rPr>
              <w:t xml:space="preserve"> للمياه </w:t>
            </w:r>
            <w:r w:rsidR="004B7E08" w:rsidRPr="004B7E08">
              <w:rPr>
                <w:rFonts w:hint="cs"/>
                <w:b/>
                <w:bCs/>
                <w:sz w:val="32"/>
                <w:szCs w:val="28"/>
                <w:rtl/>
                <w:lang w:bidi="ar-EG"/>
              </w:rPr>
              <w:lastRenderedPageBreak/>
              <w:t>وذلك بتكلفة 600 جنيه</w:t>
            </w:r>
            <w:r w:rsidR="00015E63" w:rsidRPr="004B7E08">
              <w:rPr>
                <w:rFonts w:hint="cs"/>
                <w:b/>
                <w:bCs/>
                <w:sz w:val="32"/>
                <w:szCs w:val="28"/>
                <w:rtl/>
                <w:lang w:bidi="ar-EG"/>
              </w:rPr>
              <w:t xml:space="preserve"> . </w:t>
            </w:r>
          </w:p>
          <w:p w:rsidR="004B7E08" w:rsidRPr="004B7E08" w:rsidRDefault="004B7E08" w:rsidP="004B7E08">
            <w:pPr>
              <w:pStyle w:val="ListParagraph"/>
              <w:numPr>
                <w:ilvl w:val="0"/>
                <w:numId w:val="19"/>
              </w:numPr>
              <w:spacing w:before="120"/>
              <w:ind w:left="360"/>
              <w:jc w:val="both"/>
              <w:rPr>
                <w:b/>
                <w:bCs/>
                <w:sz w:val="32"/>
                <w:szCs w:val="28"/>
                <w:u w:val="single"/>
                <w:lang w:bidi="ar-EG"/>
              </w:rPr>
            </w:pPr>
          </w:p>
          <w:p w:rsidR="00FE0199" w:rsidRPr="004B7E08" w:rsidRDefault="000E0C98" w:rsidP="004B7E08">
            <w:pPr>
              <w:pStyle w:val="ListParagraph"/>
              <w:numPr>
                <w:ilvl w:val="0"/>
                <w:numId w:val="19"/>
              </w:numPr>
              <w:spacing w:before="120"/>
              <w:ind w:left="360"/>
              <w:jc w:val="both"/>
              <w:rPr>
                <w:b/>
                <w:bCs/>
                <w:sz w:val="32"/>
                <w:szCs w:val="28"/>
                <w:u w:val="single"/>
                <w:lang w:bidi="ar-EG"/>
              </w:rPr>
            </w:pPr>
            <w:r w:rsidRPr="004B7E08">
              <w:rPr>
                <w:rFonts w:hint="cs"/>
                <w:b/>
                <w:bCs/>
                <w:sz w:val="32"/>
                <w:szCs w:val="28"/>
                <w:rtl/>
                <w:lang w:bidi="ar-EG"/>
              </w:rPr>
              <w:t>الاعداد للمشاركة وتمثيل</w:t>
            </w:r>
            <w:r w:rsidR="00FE0199" w:rsidRPr="004B7E08">
              <w:rPr>
                <w:rFonts w:hint="cs"/>
                <w:b/>
                <w:bCs/>
                <w:sz w:val="32"/>
                <w:szCs w:val="28"/>
                <w:rtl/>
                <w:lang w:bidi="ar-EG"/>
              </w:rPr>
              <w:t xml:space="preserve"> المصلحة بمؤتمر </w:t>
            </w:r>
            <w:r w:rsidR="001E7B2E" w:rsidRPr="004B7E08">
              <w:rPr>
                <w:rFonts w:hint="cs"/>
                <w:b/>
                <w:bCs/>
                <w:sz w:val="32"/>
                <w:szCs w:val="28"/>
                <w:rtl/>
                <w:lang w:bidi="ar-EG"/>
              </w:rPr>
              <w:t xml:space="preserve">قانون </w:t>
            </w:r>
            <w:r w:rsidRPr="004B7E08">
              <w:rPr>
                <w:rFonts w:hint="cs"/>
                <w:b/>
                <w:bCs/>
                <w:sz w:val="32"/>
                <w:szCs w:val="28"/>
                <w:rtl/>
                <w:lang w:bidi="ar-EG"/>
              </w:rPr>
              <w:t xml:space="preserve">الجمارك </w:t>
            </w:r>
            <w:r w:rsidR="00BE1E68" w:rsidRPr="004B7E08">
              <w:rPr>
                <w:rFonts w:hint="cs"/>
                <w:b/>
                <w:bCs/>
                <w:sz w:val="32"/>
                <w:szCs w:val="28"/>
                <w:rtl/>
                <w:lang w:bidi="ar-EG"/>
              </w:rPr>
              <w:t xml:space="preserve">الجديد </w:t>
            </w:r>
            <w:r w:rsidRPr="004B7E08">
              <w:rPr>
                <w:rFonts w:hint="cs"/>
                <w:b/>
                <w:bCs/>
                <w:sz w:val="32"/>
                <w:szCs w:val="28"/>
                <w:rtl/>
                <w:lang w:bidi="ar-EG"/>
              </w:rPr>
              <w:t xml:space="preserve">وتنظيم الاعفاءات الجمركية </w:t>
            </w:r>
            <w:r w:rsidR="001E7B2E" w:rsidRPr="004B7E08">
              <w:rPr>
                <w:rFonts w:hint="cs"/>
                <w:b/>
                <w:bCs/>
                <w:sz w:val="32"/>
                <w:szCs w:val="28"/>
                <w:rtl/>
                <w:lang w:bidi="ar-EG"/>
              </w:rPr>
              <w:t xml:space="preserve"> </w:t>
            </w:r>
            <w:r w:rsidR="00C13780" w:rsidRPr="004B7E08">
              <w:rPr>
                <w:rFonts w:hint="cs"/>
                <w:b/>
                <w:bCs/>
                <w:sz w:val="32"/>
                <w:szCs w:val="28"/>
                <w:rtl/>
                <w:lang w:bidi="ar-EG"/>
              </w:rPr>
              <w:t>للسيد</w:t>
            </w:r>
            <w:r w:rsidRPr="004B7E08">
              <w:rPr>
                <w:rFonts w:hint="cs"/>
                <w:b/>
                <w:bCs/>
                <w:sz w:val="32"/>
                <w:szCs w:val="28"/>
                <w:rtl/>
                <w:lang w:bidi="ar-EG"/>
              </w:rPr>
              <w:t xml:space="preserve"> </w:t>
            </w:r>
            <w:r w:rsidR="00C13780" w:rsidRPr="004B7E08">
              <w:rPr>
                <w:rFonts w:hint="cs"/>
                <w:b/>
                <w:bCs/>
                <w:sz w:val="32"/>
                <w:szCs w:val="28"/>
                <w:rtl/>
                <w:lang w:bidi="ar-EG"/>
              </w:rPr>
              <w:t>اللواء</w:t>
            </w:r>
            <w:r w:rsidRPr="004B7E08">
              <w:rPr>
                <w:rFonts w:hint="cs"/>
                <w:b/>
                <w:bCs/>
                <w:sz w:val="32"/>
                <w:szCs w:val="28"/>
                <w:rtl/>
                <w:lang w:bidi="ar-EG"/>
              </w:rPr>
              <w:t xml:space="preserve"> / ناصر عبد العزيز </w:t>
            </w:r>
            <w:r w:rsidRPr="004B7E08">
              <w:rPr>
                <w:b/>
                <w:bCs/>
                <w:sz w:val="32"/>
                <w:szCs w:val="28"/>
                <w:rtl/>
                <w:lang w:bidi="ar-EG"/>
              </w:rPr>
              <w:t>–</w:t>
            </w:r>
            <w:r w:rsidR="00BE1E68" w:rsidRPr="004B7E08">
              <w:rPr>
                <w:rFonts w:hint="cs"/>
                <w:b/>
                <w:bCs/>
                <w:sz w:val="32"/>
                <w:szCs w:val="28"/>
                <w:rtl/>
                <w:lang w:bidi="ar-EG"/>
              </w:rPr>
              <w:t xml:space="preserve"> </w:t>
            </w:r>
            <w:r w:rsidRPr="004B7E08">
              <w:rPr>
                <w:rFonts w:hint="cs"/>
                <w:b/>
                <w:bCs/>
                <w:sz w:val="32"/>
                <w:szCs w:val="28"/>
                <w:rtl/>
                <w:lang w:bidi="ar-EG"/>
              </w:rPr>
              <w:t xml:space="preserve"> أ / أزهار شلبي </w:t>
            </w:r>
            <w:r w:rsidRPr="004B7E08">
              <w:rPr>
                <w:b/>
                <w:bCs/>
                <w:sz w:val="32"/>
                <w:szCs w:val="28"/>
                <w:rtl/>
                <w:lang w:bidi="ar-EG"/>
              </w:rPr>
              <w:t>–</w:t>
            </w:r>
            <w:r w:rsidR="004B7E08" w:rsidRPr="004B7E08">
              <w:rPr>
                <w:rFonts w:hint="cs"/>
                <w:b/>
                <w:bCs/>
                <w:sz w:val="32"/>
                <w:szCs w:val="28"/>
                <w:rtl/>
                <w:lang w:bidi="ar-EG"/>
              </w:rPr>
              <w:t xml:space="preserve"> أ / ماجدة حسين بتكلفة 3000 جنيه</w:t>
            </w:r>
            <w:r w:rsidRPr="004B7E08">
              <w:rPr>
                <w:rFonts w:hint="cs"/>
                <w:b/>
                <w:bCs/>
                <w:sz w:val="32"/>
                <w:szCs w:val="28"/>
                <w:rtl/>
                <w:lang w:bidi="ar-EG"/>
              </w:rPr>
              <w:t xml:space="preserve"> . </w:t>
            </w:r>
          </w:p>
          <w:p w:rsidR="00C203E7" w:rsidRPr="004B7E08" w:rsidRDefault="00374759" w:rsidP="004B7E08">
            <w:pPr>
              <w:pStyle w:val="ListParagraph"/>
              <w:numPr>
                <w:ilvl w:val="0"/>
                <w:numId w:val="19"/>
              </w:numPr>
              <w:spacing w:before="120"/>
              <w:ind w:left="360"/>
              <w:jc w:val="both"/>
              <w:rPr>
                <w:b/>
                <w:bCs/>
                <w:sz w:val="32"/>
                <w:szCs w:val="28"/>
                <w:u w:val="single"/>
                <w:lang w:bidi="ar-EG"/>
              </w:rPr>
            </w:pPr>
            <w:r w:rsidRPr="004B7E08">
              <w:rPr>
                <w:rFonts w:hint="cs"/>
                <w:b/>
                <w:bCs/>
                <w:sz w:val="32"/>
                <w:szCs w:val="28"/>
                <w:rtl/>
                <w:lang w:bidi="ar-EG"/>
              </w:rPr>
              <w:t xml:space="preserve">الاعداد لتدريب أ / مني زغلول </w:t>
            </w:r>
            <w:r w:rsidR="00896825" w:rsidRPr="004B7E08">
              <w:rPr>
                <w:b/>
                <w:bCs/>
                <w:sz w:val="32"/>
                <w:szCs w:val="28"/>
                <w:rtl/>
                <w:lang w:bidi="ar-EG"/>
              </w:rPr>
              <w:t>–</w:t>
            </w:r>
            <w:r w:rsidR="00896825" w:rsidRPr="004B7E08">
              <w:rPr>
                <w:rFonts w:hint="cs"/>
                <w:b/>
                <w:bCs/>
                <w:sz w:val="32"/>
                <w:szCs w:val="28"/>
                <w:rtl/>
                <w:lang w:bidi="ar-EG"/>
              </w:rPr>
              <w:t xml:space="preserve"> أ / سحر انور </w:t>
            </w:r>
            <w:r w:rsidR="00D36C15" w:rsidRPr="004B7E08">
              <w:rPr>
                <w:rFonts w:hint="cs"/>
                <w:b/>
                <w:bCs/>
                <w:sz w:val="32"/>
                <w:szCs w:val="28"/>
                <w:rtl/>
                <w:lang w:bidi="ar-EG"/>
              </w:rPr>
              <w:t xml:space="preserve">حسنين للبرامج الخاصة </w:t>
            </w:r>
            <w:r w:rsidR="00896825" w:rsidRPr="004B7E08">
              <w:rPr>
                <w:rFonts w:hint="cs"/>
                <w:b/>
                <w:bCs/>
                <w:sz w:val="32"/>
                <w:szCs w:val="28"/>
                <w:rtl/>
                <w:lang w:bidi="ar-EG"/>
              </w:rPr>
              <w:t>في التا</w:t>
            </w:r>
            <w:r w:rsidR="004B7E08" w:rsidRPr="004B7E08">
              <w:rPr>
                <w:rFonts w:hint="cs"/>
                <w:b/>
                <w:bCs/>
                <w:sz w:val="32"/>
                <w:szCs w:val="28"/>
                <w:rtl/>
                <w:lang w:bidi="ar-EG"/>
              </w:rPr>
              <w:t>مينات والمعاشات بتكلفة 800 جنيه.</w:t>
            </w:r>
          </w:p>
          <w:p w:rsidR="008F09F4" w:rsidRPr="004B7E08" w:rsidRDefault="008F09F4" w:rsidP="004B7E08">
            <w:pPr>
              <w:pStyle w:val="ListParagraph"/>
              <w:numPr>
                <w:ilvl w:val="0"/>
                <w:numId w:val="19"/>
              </w:numPr>
              <w:spacing w:before="120"/>
              <w:ind w:left="360"/>
              <w:jc w:val="both"/>
              <w:rPr>
                <w:b/>
                <w:bCs/>
                <w:sz w:val="32"/>
                <w:szCs w:val="28"/>
                <w:u w:val="single"/>
                <w:lang w:bidi="ar-EG"/>
              </w:rPr>
            </w:pPr>
            <w:r w:rsidRPr="004B7E08">
              <w:rPr>
                <w:rFonts w:hint="cs"/>
                <w:b/>
                <w:bCs/>
                <w:sz w:val="32"/>
                <w:szCs w:val="28"/>
                <w:rtl/>
                <w:lang w:bidi="ar-EG"/>
              </w:rPr>
              <w:t>الاعداد لمشاركة وتمثيل المصلحة بمؤتمر التعاقدات الحكومية الداخلية والدولية في ظل احكام القانون رقم 182 لسنة 2018 بت</w:t>
            </w:r>
            <w:r w:rsidR="004B7E08" w:rsidRPr="004B7E08">
              <w:rPr>
                <w:rFonts w:hint="cs"/>
                <w:b/>
                <w:bCs/>
                <w:sz w:val="32"/>
                <w:szCs w:val="28"/>
                <w:rtl/>
                <w:lang w:bidi="ar-EG"/>
              </w:rPr>
              <w:t>كلفة 4400 جنيه</w:t>
            </w:r>
            <w:r w:rsidRPr="004B7E08">
              <w:rPr>
                <w:rFonts w:hint="cs"/>
                <w:b/>
                <w:bCs/>
                <w:sz w:val="32"/>
                <w:szCs w:val="28"/>
                <w:rtl/>
                <w:lang w:bidi="ar-EG"/>
              </w:rPr>
              <w:t xml:space="preserve"> . </w:t>
            </w:r>
          </w:p>
          <w:p w:rsidR="008F09F4" w:rsidRPr="004B7E08" w:rsidRDefault="008C60EA" w:rsidP="004B7E08">
            <w:pPr>
              <w:pStyle w:val="ListParagraph"/>
              <w:numPr>
                <w:ilvl w:val="0"/>
                <w:numId w:val="19"/>
              </w:numPr>
              <w:spacing w:before="120"/>
              <w:ind w:left="360"/>
              <w:jc w:val="both"/>
              <w:rPr>
                <w:b/>
                <w:bCs/>
                <w:sz w:val="32"/>
                <w:szCs w:val="28"/>
                <w:u w:val="single"/>
                <w:lang w:bidi="ar-EG"/>
              </w:rPr>
            </w:pPr>
            <w:r w:rsidRPr="004B7E08">
              <w:rPr>
                <w:rFonts w:hint="cs"/>
                <w:b/>
                <w:bCs/>
                <w:sz w:val="32"/>
                <w:szCs w:val="28"/>
                <w:rtl/>
                <w:lang w:bidi="ar-EG"/>
              </w:rPr>
              <w:t xml:space="preserve">الاعداد لتدريب 5 من العاملين بالادارة العامة الانشائية لحضور برامج تدريبية مختلفة المقدمة </w:t>
            </w:r>
            <w:r w:rsidR="004B7E08" w:rsidRPr="004B7E08">
              <w:rPr>
                <w:rFonts w:hint="cs"/>
                <w:b/>
                <w:bCs/>
                <w:sz w:val="32"/>
                <w:szCs w:val="28"/>
                <w:rtl/>
                <w:lang w:bidi="ar-EG"/>
              </w:rPr>
              <w:t>من معهد التبيين بتكلفة 6000 جنيه</w:t>
            </w:r>
            <w:r w:rsidRPr="004B7E08">
              <w:rPr>
                <w:rFonts w:hint="cs"/>
                <w:b/>
                <w:bCs/>
                <w:sz w:val="32"/>
                <w:szCs w:val="28"/>
                <w:rtl/>
                <w:lang w:bidi="ar-EG"/>
              </w:rPr>
              <w:t xml:space="preserve"> . </w:t>
            </w:r>
          </w:p>
          <w:p w:rsidR="004B7E08" w:rsidRPr="004B7E08" w:rsidRDefault="004B7E08" w:rsidP="004B7E08">
            <w:pPr>
              <w:pStyle w:val="ListParagraph"/>
              <w:spacing w:before="120"/>
              <w:ind w:left="360"/>
              <w:jc w:val="both"/>
              <w:rPr>
                <w:b/>
                <w:bCs/>
                <w:sz w:val="32"/>
                <w:szCs w:val="28"/>
                <w:u w:val="single"/>
                <w:lang w:bidi="ar-EG"/>
              </w:rPr>
            </w:pPr>
          </w:p>
          <w:p w:rsidR="0039044F" w:rsidRPr="004B7E08" w:rsidRDefault="0039044F" w:rsidP="004B7E08">
            <w:pPr>
              <w:pStyle w:val="ListParagraph"/>
              <w:numPr>
                <w:ilvl w:val="0"/>
                <w:numId w:val="19"/>
              </w:numPr>
              <w:spacing w:before="120"/>
              <w:ind w:left="404"/>
              <w:jc w:val="both"/>
              <w:rPr>
                <w:b/>
                <w:bCs/>
                <w:color w:val="FF0000"/>
                <w:sz w:val="32"/>
                <w:szCs w:val="28"/>
                <w:u w:val="single"/>
                <w:rtl/>
                <w:lang w:bidi="ar-EG"/>
              </w:rPr>
            </w:pPr>
            <w:r w:rsidRPr="004B7E08">
              <w:rPr>
                <w:rFonts w:hint="cs"/>
                <w:b/>
                <w:bCs/>
                <w:color w:val="FF0000"/>
                <w:sz w:val="32"/>
                <w:szCs w:val="28"/>
                <w:u w:val="single"/>
                <w:rtl/>
                <w:lang w:bidi="ar-EG"/>
              </w:rPr>
              <w:t>المكتب الفني : -</w:t>
            </w:r>
          </w:p>
          <w:p w:rsidR="0039044F" w:rsidRPr="004B7E08" w:rsidRDefault="0039044F" w:rsidP="004B7E08">
            <w:pPr>
              <w:pStyle w:val="ListParagraph"/>
              <w:numPr>
                <w:ilvl w:val="0"/>
                <w:numId w:val="19"/>
              </w:numPr>
              <w:spacing w:before="120"/>
              <w:jc w:val="both"/>
              <w:rPr>
                <w:b/>
                <w:bCs/>
                <w:sz w:val="32"/>
                <w:szCs w:val="28"/>
                <w:lang w:bidi="ar-EG"/>
              </w:rPr>
            </w:pPr>
            <w:r w:rsidRPr="004B7E08">
              <w:rPr>
                <w:rFonts w:hint="cs"/>
                <w:b/>
                <w:bCs/>
                <w:sz w:val="32"/>
                <w:szCs w:val="28"/>
                <w:rtl/>
                <w:lang w:bidi="ar-EG"/>
              </w:rPr>
              <w:t xml:space="preserve">مراجعة التقارير النهائية الصادرة من جميع معامل مصلحة الكيمياء هي (1402) تقرير </w:t>
            </w:r>
          </w:p>
          <w:p w:rsidR="0039044F" w:rsidRPr="004B7E08" w:rsidRDefault="0039044F" w:rsidP="004B7E08">
            <w:pPr>
              <w:pStyle w:val="ListParagraph"/>
              <w:spacing w:before="120"/>
              <w:ind w:left="360"/>
              <w:jc w:val="both"/>
              <w:rPr>
                <w:b/>
                <w:bCs/>
                <w:sz w:val="32"/>
                <w:szCs w:val="28"/>
                <w:u w:val="single"/>
                <w:rtl/>
                <w:lang w:bidi="ar-EG"/>
              </w:rPr>
            </w:pPr>
          </w:p>
        </w:tc>
        <w:tc>
          <w:tcPr>
            <w:tcW w:w="2608" w:type="dxa"/>
            <w:gridSpan w:val="2"/>
            <w:shd w:val="clear" w:color="auto" w:fill="auto"/>
            <w:vAlign w:val="center"/>
          </w:tcPr>
          <w:p w:rsidR="00E5706F" w:rsidRPr="004B7E08" w:rsidRDefault="0017078A" w:rsidP="004B7E08">
            <w:pPr>
              <w:spacing w:before="120"/>
              <w:jc w:val="center"/>
              <w:rPr>
                <w:b/>
                <w:bCs/>
                <w:color w:val="FF0000"/>
                <w:sz w:val="32"/>
                <w:szCs w:val="28"/>
                <w:rtl/>
                <w:lang w:bidi="ar-EG"/>
              </w:rPr>
            </w:pPr>
            <w:r w:rsidRPr="004B7E08">
              <w:rPr>
                <w:rFonts w:hint="cs"/>
                <w:b/>
                <w:bCs/>
                <w:color w:val="FF0000"/>
                <w:sz w:val="32"/>
                <w:szCs w:val="28"/>
                <w:rtl/>
                <w:lang w:bidi="ar-EG"/>
              </w:rPr>
              <w:lastRenderedPageBreak/>
              <w:t>1</w:t>
            </w:r>
            <w:r w:rsidR="00E5706F" w:rsidRPr="004B7E08">
              <w:rPr>
                <w:rFonts w:hint="cs"/>
                <w:b/>
                <w:bCs/>
                <w:color w:val="FF0000"/>
                <w:sz w:val="32"/>
                <w:szCs w:val="28"/>
                <w:rtl/>
                <w:lang w:bidi="ar-EG"/>
              </w:rPr>
              <w:t xml:space="preserve"> </w:t>
            </w:r>
            <w:r w:rsidR="00E5706F" w:rsidRPr="004B7E08">
              <w:rPr>
                <w:b/>
                <w:bCs/>
                <w:color w:val="FF0000"/>
                <w:sz w:val="32"/>
                <w:szCs w:val="28"/>
                <w:lang w:bidi="ar-EG"/>
              </w:rPr>
              <w:t>x</w:t>
            </w:r>
            <w:r w:rsidR="00E5706F" w:rsidRPr="004B7E08">
              <w:rPr>
                <w:rFonts w:hint="cs"/>
                <w:b/>
                <w:bCs/>
                <w:color w:val="FF0000"/>
                <w:sz w:val="32"/>
                <w:szCs w:val="28"/>
                <w:rtl/>
                <w:lang w:bidi="ar-EG"/>
              </w:rPr>
              <w:t xml:space="preserve"> 800 =</w:t>
            </w:r>
            <w:r w:rsidR="00E5706F" w:rsidRPr="004B7E08">
              <w:rPr>
                <w:b/>
                <w:bCs/>
                <w:color w:val="FF0000"/>
                <w:sz w:val="32"/>
                <w:szCs w:val="28"/>
                <w:lang w:bidi="ar-EG"/>
              </w:rPr>
              <w:t xml:space="preserve"> </w:t>
            </w:r>
            <w:r w:rsidRPr="004B7E08">
              <w:rPr>
                <w:rFonts w:hint="cs"/>
                <w:b/>
                <w:bCs/>
                <w:color w:val="FF0000"/>
                <w:sz w:val="32"/>
                <w:szCs w:val="28"/>
                <w:rtl/>
                <w:lang w:bidi="ar-EG"/>
              </w:rPr>
              <w:t>800</w:t>
            </w:r>
            <w:r w:rsidR="00E5706F" w:rsidRPr="004B7E08">
              <w:rPr>
                <w:rFonts w:hint="cs"/>
                <w:b/>
                <w:bCs/>
                <w:color w:val="FF0000"/>
                <w:sz w:val="32"/>
                <w:szCs w:val="28"/>
                <w:rtl/>
                <w:lang w:bidi="ar-EG"/>
              </w:rPr>
              <w:t xml:space="preserve">  </w:t>
            </w:r>
          </w:p>
          <w:p w:rsidR="00E5706F" w:rsidRPr="004B7E08" w:rsidRDefault="00E5706F" w:rsidP="004B7E08">
            <w:pPr>
              <w:spacing w:before="120"/>
              <w:jc w:val="center"/>
              <w:rPr>
                <w:b/>
                <w:bCs/>
                <w:color w:val="FF0000"/>
                <w:sz w:val="32"/>
                <w:szCs w:val="28"/>
                <w:rtl/>
                <w:lang w:bidi="ar-EG"/>
              </w:rPr>
            </w:pPr>
          </w:p>
          <w:p w:rsidR="00C2625B" w:rsidRPr="004B7E08" w:rsidRDefault="0017078A" w:rsidP="004B7E08">
            <w:pPr>
              <w:spacing w:before="120"/>
              <w:jc w:val="center"/>
              <w:rPr>
                <w:b/>
                <w:bCs/>
                <w:sz w:val="32"/>
                <w:szCs w:val="28"/>
                <w:rtl/>
                <w:lang w:bidi="ar-EG"/>
              </w:rPr>
            </w:pPr>
            <w:r w:rsidRPr="004B7E08">
              <w:rPr>
                <w:rFonts w:hint="cs"/>
                <w:b/>
                <w:bCs/>
                <w:color w:val="FF0000"/>
                <w:sz w:val="32"/>
                <w:szCs w:val="28"/>
                <w:rtl/>
                <w:lang w:bidi="ar-EG"/>
              </w:rPr>
              <w:t>800</w:t>
            </w:r>
            <w:r w:rsidR="00347448" w:rsidRPr="004B7E08">
              <w:rPr>
                <w:rFonts w:hint="cs"/>
                <w:b/>
                <w:bCs/>
                <w:color w:val="FF0000"/>
                <w:sz w:val="32"/>
                <w:szCs w:val="28"/>
                <w:rtl/>
                <w:lang w:bidi="ar-EG"/>
              </w:rPr>
              <w:t xml:space="preserve"> </w:t>
            </w:r>
            <w:r w:rsidR="00C2625B" w:rsidRPr="004B7E08">
              <w:rPr>
                <w:rFonts w:hint="cs"/>
                <w:b/>
                <w:bCs/>
                <w:sz w:val="32"/>
                <w:szCs w:val="28"/>
                <w:rtl/>
                <w:lang w:bidi="ar-EG"/>
              </w:rPr>
              <w:t xml:space="preserve">رسوم تدريب + </w:t>
            </w:r>
            <w:r w:rsidR="00511858" w:rsidRPr="004B7E08">
              <w:rPr>
                <w:rFonts w:hint="cs"/>
                <w:b/>
                <w:bCs/>
                <w:color w:val="FF0000"/>
                <w:sz w:val="32"/>
                <w:szCs w:val="28"/>
                <w:rtl/>
                <w:lang w:bidi="ar-EG"/>
              </w:rPr>
              <w:t xml:space="preserve"> </w:t>
            </w:r>
            <w:r w:rsidRPr="004B7E08">
              <w:rPr>
                <w:rFonts w:hint="cs"/>
                <w:b/>
                <w:bCs/>
                <w:color w:val="FF0000"/>
                <w:sz w:val="32"/>
                <w:szCs w:val="28"/>
                <w:rtl/>
                <w:lang w:bidi="ar-EG"/>
              </w:rPr>
              <w:t xml:space="preserve">112 </w:t>
            </w:r>
            <w:r w:rsidR="00C2625B" w:rsidRPr="004B7E08">
              <w:rPr>
                <w:rFonts w:hint="cs"/>
                <w:b/>
                <w:bCs/>
                <w:sz w:val="32"/>
                <w:szCs w:val="28"/>
                <w:rtl/>
                <w:lang w:bidi="ar-EG"/>
              </w:rPr>
              <w:t xml:space="preserve">ضريبة مضافة بإجمالي </w:t>
            </w:r>
            <w:r w:rsidRPr="004B7E08">
              <w:rPr>
                <w:rFonts w:hint="cs"/>
                <w:b/>
                <w:bCs/>
                <w:color w:val="FF0000"/>
                <w:sz w:val="32"/>
                <w:szCs w:val="28"/>
                <w:rtl/>
                <w:lang w:bidi="ar-EG"/>
              </w:rPr>
              <w:t>912</w:t>
            </w:r>
            <w:r w:rsidR="00C2625B" w:rsidRPr="004B7E08">
              <w:rPr>
                <w:rFonts w:hint="cs"/>
                <w:b/>
                <w:bCs/>
                <w:sz w:val="32"/>
                <w:szCs w:val="28"/>
                <w:rtl/>
                <w:lang w:bidi="ar-EG"/>
              </w:rPr>
              <w:t xml:space="preserve"> جنيها</w:t>
            </w:r>
          </w:p>
          <w:p w:rsidR="00E5706F" w:rsidRPr="004B7E08" w:rsidRDefault="00E5706F" w:rsidP="004B7E08">
            <w:pPr>
              <w:spacing w:before="120"/>
              <w:jc w:val="center"/>
              <w:rPr>
                <w:b/>
                <w:bCs/>
                <w:sz w:val="32"/>
                <w:szCs w:val="28"/>
                <w:rtl/>
                <w:lang w:bidi="ar-EG"/>
              </w:rPr>
            </w:pPr>
          </w:p>
          <w:p w:rsidR="003B0230" w:rsidRPr="004B7E08" w:rsidRDefault="003B0230" w:rsidP="004B7E08">
            <w:pPr>
              <w:spacing w:before="120"/>
              <w:rPr>
                <w:b/>
                <w:bCs/>
                <w:sz w:val="32"/>
                <w:szCs w:val="28"/>
                <w:rtl/>
                <w:lang w:bidi="ar-EG"/>
              </w:rPr>
            </w:pPr>
          </w:p>
          <w:p w:rsidR="003B0230" w:rsidRPr="004B7E08" w:rsidRDefault="003B0230" w:rsidP="004B7E08">
            <w:pPr>
              <w:spacing w:before="120"/>
              <w:jc w:val="center"/>
              <w:rPr>
                <w:b/>
                <w:bCs/>
                <w:sz w:val="32"/>
                <w:szCs w:val="28"/>
                <w:rtl/>
                <w:lang w:bidi="ar-EG"/>
              </w:rPr>
            </w:pPr>
          </w:p>
          <w:p w:rsidR="00C622A9" w:rsidRPr="004B7E08" w:rsidRDefault="00C622A9" w:rsidP="004B7E08">
            <w:pPr>
              <w:spacing w:before="120"/>
              <w:rPr>
                <w:b/>
                <w:bCs/>
                <w:sz w:val="32"/>
                <w:szCs w:val="28"/>
                <w:rtl/>
                <w:lang w:bidi="ar-EG"/>
              </w:rPr>
            </w:pPr>
          </w:p>
          <w:p w:rsidR="004B1A9A" w:rsidRPr="004B7E08" w:rsidRDefault="004B1A9A" w:rsidP="004B7E08">
            <w:pPr>
              <w:spacing w:before="120"/>
              <w:rPr>
                <w:b/>
                <w:bCs/>
                <w:color w:val="FF0000"/>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4B1A9A" w:rsidRPr="004B7E08" w:rsidRDefault="004B1A9A" w:rsidP="004B7E08">
            <w:pPr>
              <w:spacing w:before="120"/>
              <w:rPr>
                <w:sz w:val="32"/>
                <w:szCs w:val="28"/>
                <w:rtl/>
                <w:lang w:bidi="ar-EG"/>
              </w:rPr>
            </w:pPr>
          </w:p>
          <w:p w:rsidR="00E5706F" w:rsidRPr="004B7E08" w:rsidRDefault="00E5706F" w:rsidP="004B7E08">
            <w:pPr>
              <w:spacing w:before="120"/>
              <w:rPr>
                <w:sz w:val="32"/>
                <w:szCs w:val="28"/>
                <w:rtl/>
                <w:lang w:bidi="ar-EG"/>
              </w:rPr>
            </w:pPr>
          </w:p>
        </w:tc>
        <w:tc>
          <w:tcPr>
            <w:tcW w:w="2370" w:type="dxa"/>
            <w:gridSpan w:val="2"/>
            <w:shd w:val="clear" w:color="auto" w:fill="auto"/>
            <w:vAlign w:val="center"/>
          </w:tcPr>
          <w:p w:rsidR="00C2625B" w:rsidRPr="004B1A9A" w:rsidRDefault="00C2625B" w:rsidP="00AE0474">
            <w:pPr>
              <w:jc w:val="center"/>
              <w:rPr>
                <w:b/>
                <w:bCs/>
                <w:sz w:val="28"/>
                <w:szCs w:val="26"/>
                <w:rtl/>
                <w:lang w:bidi="ar-EG"/>
              </w:rPr>
            </w:pPr>
            <w:r w:rsidRPr="004B1A9A">
              <w:rPr>
                <w:rFonts w:hint="cs"/>
                <w:b/>
                <w:bCs/>
                <w:sz w:val="28"/>
                <w:szCs w:val="26"/>
                <w:rtl/>
                <w:lang w:bidi="ar-EG"/>
              </w:rPr>
              <w:lastRenderedPageBreak/>
              <w:t>تحفيز العاملين ورفع كفاءتهم الإنتاجية والمساهمة فى رفع كفاءة المتدربين من خارج المصلحة</w:t>
            </w:r>
            <w:r w:rsidR="0043069F" w:rsidRPr="004B1A9A">
              <w:rPr>
                <w:rFonts w:hint="cs"/>
                <w:b/>
                <w:bCs/>
                <w:sz w:val="28"/>
                <w:szCs w:val="26"/>
                <w:rtl/>
                <w:lang w:bidi="ar-EG"/>
              </w:rPr>
              <w:t xml:space="preserve"> فى تخصصات الكيمياء المختلفة</w:t>
            </w:r>
          </w:p>
          <w:p w:rsidR="00D172D4" w:rsidRPr="004B1A9A" w:rsidRDefault="00D172D4" w:rsidP="00B526E9">
            <w:pPr>
              <w:jc w:val="center"/>
              <w:rPr>
                <w:b/>
                <w:bCs/>
                <w:sz w:val="28"/>
                <w:szCs w:val="26"/>
                <w:rtl/>
                <w:lang w:bidi="ar-EG"/>
              </w:rPr>
            </w:pPr>
          </w:p>
          <w:p w:rsidR="00B526E9" w:rsidRPr="004B1A9A" w:rsidRDefault="00B526E9" w:rsidP="00AE0474">
            <w:pPr>
              <w:jc w:val="center"/>
              <w:rPr>
                <w:b/>
                <w:bCs/>
                <w:sz w:val="28"/>
                <w:szCs w:val="26"/>
                <w:rtl/>
                <w:lang w:bidi="ar-EG"/>
              </w:rPr>
            </w:pPr>
            <w:r w:rsidRPr="004B1A9A">
              <w:rPr>
                <w:rFonts w:hint="cs"/>
                <w:b/>
                <w:bCs/>
                <w:sz w:val="28"/>
                <w:szCs w:val="26"/>
                <w:rtl/>
                <w:lang w:bidi="ar-EG"/>
              </w:rPr>
              <w:t>الإرتقاء بمستوى ومعدلات الأداء للعاملين بالمصلحة وفروعها لبناء كوادر بشرية مؤهلة فى كافة التخصصات بالمصلحة</w:t>
            </w:r>
            <w:r w:rsidR="0043069F" w:rsidRPr="004B1A9A">
              <w:rPr>
                <w:rFonts w:hint="cs"/>
                <w:b/>
                <w:bCs/>
                <w:sz w:val="28"/>
                <w:szCs w:val="26"/>
                <w:rtl/>
                <w:lang w:bidi="ar-EG"/>
              </w:rPr>
              <w:t xml:space="preserve"> ضمن منظومة التطوير المؤسسى والحوكمة لبناء جدارات من كوادر المصلحة فى كافة التخصصات</w:t>
            </w:r>
          </w:p>
          <w:p w:rsidR="00C2625B" w:rsidRPr="004B1A9A" w:rsidRDefault="00C2625B" w:rsidP="00C2625B">
            <w:pPr>
              <w:jc w:val="center"/>
              <w:rPr>
                <w:rFonts w:ascii="Times New Roman" w:eastAsia="Times New Roman" w:hAnsi="Times New Roman" w:cs="Traditional Arabic"/>
                <w:b/>
                <w:bCs/>
                <w:sz w:val="28"/>
                <w:szCs w:val="26"/>
                <w:rtl/>
                <w:lang w:eastAsia="ar-SA" w:bidi="ar-EG"/>
              </w:rPr>
            </w:pPr>
          </w:p>
        </w:tc>
        <w:tc>
          <w:tcPr>
            <w:tcW w:w="2642" w:type="dxa"/>
            <w:gridSpan w:val="2"/>
            <w:shd w:val="clear" w:color="auto" w:fill="auto"/>
            <w:vAlign w:val="center"/>
          </w:tcPr>
          <w:p w:rsidR="00C2625B" w:rsidRPr="004B1A9A" w:rsidRDefault="00C2625B" w:rsidP="00AE0474">
            <w:pPr>
              <w:jc w:val="both"/>
              <w:rPr>
                <w:b/>
                <w:bCs/>
                <w:sz w:val="28"/>
                <w:szCs w:val="26"/>
                <w:rtl/>
                <w:lang w:bidi="ar-EG"/>
              </w:rPr>
            </w:pPr>
            <w:r w:rsidRPr="004B1A9A">
              <w:rPr>
                <w:rFonts w:hint="cs"/>
                <w:b/>
                <w:bCs/>
                <w:sz w:val="28"/>
                <w:szCs w:val="26"/>
                <w:rtl/>
                <w:lang w:bidi="ar-EG"/>
              </w:rPr>
              <w:t>الإشتراك فى الدورات التدريبية المنعقدة فى  الهيئة العامة للخدمات الحكومية والتى من شأنها رفع كفاءة العاملين بالجهاز الحكومى من أجل ترشيد الإنفاق ، وكيفية التحكم ف</w:t>
            </w:r>
            <w:r w:rsidR="00AE0474" w:rsidRPr="004B1A9A">
              <w:rPr>
                <w:rFonts w:hint="cs"/>
                <w:b/>
                <w:bCs/>
                <w:sz w:val="28"/>
                <w:szCs w:val="26"/>
                <w:rtl/>
                <w:lang w:bidi="ar-EG"/>
              </w:rPr>
              <w:t>ى تنظيم ومراقبة المخزون السلعى ونشر قيم النزاهه والشفافية ومكافحة الفساد .</w:t>
            </w:r>
          </w:p>
          <w:p w:rsidR="00D172D4" w:rsidRPr="004B1A9A" w:rsidRDefault="00D172D4" w:rsidP="00C2625B">
            <w:pPr>
              <w:jc w:val="center"/>
              <w:rPr>
                <w:sz w:val="28"/>
                <w:szCs w:val="26"/>
                <w:rtl/>
                <w:lang w:bidi="ar-EG"/>
              </w:rPr>
            </w:pPr>
          </w:p>
          <w:p w:rsidR="00C2625B" w:rsidRPr="004B1A9A" w:rsidRDefault="00D172D4" w:rsidP="00AE0474">
            <w:pPr>
              <w:jc w:val="both"/>
              <w:rPr>
                <w:rFonts w:ascii="Times New Roman" w:eastAsia="Times New Roman" w:hAnsi="Times New Roman" w:cs="Traditional Arabic"/>
                <w:b/>
                <w:bCs/>
                <w:sz w:val="28"/>
                <w:szCs w:val="26"/>
                <w:rtl/>
                <w:lang w:eastAsia="ar-SA" w:bidi="ar-EG"/>
              </w:rPr>
            </w:pPr>
            <w:r w:rsidRPr="004B1A9A">
              <w:rPr>
                <w:rFonts w:hint="cs"/>
                <w:b/>
                <w:bCs/>
                <w:sz w:val="28"/>
                <w:szCs w:val="26"/>
                <w:rtl/>
                <w:lang w:bidi="ar-EG"/>
              </w:rPr>
              <w:t>الإشتراك فى الدورات التدريبية وورش العمل التخصصية فى مجالات الكيمياء والجودة والبيئة والسلامة والصحة المهنية وتأمين بيئة العمل</w:t>
            </w:r>
            <w:r w:rsidR="00AE0474" w:rsidRPr="004B1A9A">
              <w:rPr>
                <w:rFonts w:hint="cs"/>
                <w:b/>
                <w:bCs/>
                <w:sz w:val="28"/>
                <w:szCs w:val="26"/>
                <w:rtl/>
                <w:lang w:bidi="ar-EG"/>
              </w:rPr>
              <w:t xml:space="preserve"> لتحقيق قيمة مضافة للكوادر الكيميائية العاملين بمعامل المصلحة المختلفة .</w:t>
            </w:r>
          </w:p>
        </w:tc>
        <w:tc>
          <w:tcPr>
            <w:tcW w:w="1560" w:type="dxa"/>
            <w:shd w:val="clear" w:color="auto" w:fill="auto"/>
            <w:vAlign w:val="center"/>
          </w:tcPr>
          <w:p w:rsidR="00C2625B" w:rsidRPr="004451AD" w:rsidRDefault="00C2625B" w:rsidP="00065775">
            <w:pPr>
              <w:jc w:val="center"/>
              <w:rPr>
                <w:rFonts w:ascii="Times New Roman" w:eastAsia="Times New Roman" w:hAnsi="Times New Roman" w:cs="Traditional Arabic"/>
                <w:b/>
                <w:bCs/>
                <w:sz w:val="24"/>
                <w:szCs w:val="24"/>
                <w:rtl/>
                <w:lang w:eastAsia="ar-SA" w:bidi="ar-EG"/>
              </w:rPr>
            </w:pPr>
          </w:p>
        </w:tc>
      </w:tr>
    </w:tbl>
    <w:p w:rsidR="00A52103" w:rsidRDefault="00303533" w:rsidP="004B7E08">
      <w:pPr>
        <w:rPr>
          <w:rtl/>
          <w:lang w:bidi="ar-EG"/>
        </w:rPr>
      </w:pPr>
      <w:r>
        <w:lastRenderedPageBreak/>
        <w:br w:type="page"/>
      </w:r>
    </w:p>
    <w:tbl>
      <w:tblPr>
        <w:tblStyle w:val="TableGrid"/>
        <w:tblpPr w:leftFromText="180" w:rightFromText="180" w:vertAnchor="text" w:horzAnchor="margin" w:tblpXSpec="center" w:tblpY="2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9"/>
        <w:gridCol w:w="6222"/>
        <w:gridCol w:w="1693"/>
        <w:gridCol w:w="2267"/>
        <w:gridCol w:w="3116"/>
        <w:gridCol w:w="1692"/>
      </w:tblGrid>
      <w:tr w:rsidR="00A5417D" w:rsidRPr="0030000E" w:rsidTr="00EA61A5">
        <w:tc>
          <w:tcPr>
            <w:tcW w:w="15409" w:type="dxa"/>
            <w:gridSpan w:val="6"/>
            <w:tcBorders>
              <w:bottom w:val="single" w:sz="18" w:space="0" w:color="auto"/>
            </w:tcBorders>
            <w:shd w:val="clear" w:color="auto" w:fill="auto"/>
            <w:vAlign w:val="center"/>
          </w:tcPr>
          <w:p w:rsidR="00A5417D" w:rsidRPr="004B1A9A" w:rsidRDefault="00A5417D" w:rsidP="00A5417D">
            <w:pPr>
              <w:jc w:val="center"/>
              <w:rPr>
                <w:rFonts w:ascii="Modern No. 20" w:eastAsia="Times New Roman" w:hAnsi="Modern No. 20" w:cs="Traditional Arabic"/>
                <w:b/>
                <w:bCs/>
                <w:sz w:val="20"/>
                <w:rtl/>
                <w:lang w:eastAsia="ar-SA" w:bidi="ar-EG"/>
              </w:rPr>
            </w:pPr>
            <w:r w:rsidRPr="004B1A9A">
              <w:rPr>
                <w:sz w:val="20"/>
              </w:rPr>
              <w:lastRenderedPageBreak/>
              <w:br w:type="page"/>
            </w:r>
            <w:r w:rsidRPr="00051A98">
              <w:rPr>
                <w:rFonts w:ascii="Modern No. 20" w:eastAsia="Times New Roman" w:hAnsi="Modern No. 20" w:cs="Traditional Arabic" w:hint="cs"/>
                <w:b/>
                <w:bCs/>
                <w:sz w:val="52"/>
                <w:szCs w:val="40"/>
                <w:rtl/>
                <w:lang w:eastAsia="ar-SA" w:bidi="ar-EG"/>
              </w:rPr>
              <w:t>إ</w:t>
            </w:r>
            <w:r w:rsidRPr="00051A98">
              <w:rPr>
                <w:rFonts w:ascii="Modern No. 20" w:eastAsia="Times New Roman" w:hAnsi="Modern No. 20" w:cs="Traditional Arabic"/>
                <w:b/>
                <w:bCs/>
                <w:sz w:val="52"/>
                <w:szCs w:val="40"/>
                <w:rtl/>
                <w:lang w:eastAsia="ar-SA" w:bidi="ar-EG"/>
              </w:rPr>
              <w:t xml:space="preserve">نجازات مصلحة الكيمياء عن شهر </w:t>
            </w:r>
            <w:r w:rsidR="000A66C4">
              <w:rPr>
                <w:rFonts w:ascii="Modern No. 20" w:eastAsia="Times New Roman" w:hAnsi="Modern No. 20" w:cs="Traditional Arabic" w:hint="cs"/>
                <w:b/>
                <w:bCs/>
                <w:sz w:val="40"/>
                <w:szCs w:val="40"/>
                <w:rtl/>
                <w:lang w:eastAsia="ar-SA" w:bidi="ar-EG"/>
              </w:rPr>
              <w:t xml:space="preserve"> </w:t>
            </w:r>
            <w:r w:rsidR="00B527F6" w:rsidRPr="0030000E">
              <w:rPr>
                <w:rFonts w:ascii="Modern No. 20" w:eastAsia="Times New Roman" w:hAnsi="Modern No. 20" w:cs="Traditional Arabic"/>
                <w:b/>
                <w:bCs/>
                <w:sz w:val="40"/>
                <w:szCs w:val="40"/>
                <w:rtl/>
                <w:lang w:eastAsia="ar-SA" w:bidi="ar-EG"/>
              </w:rPr>
              <w:t xml:space="preserve"> </w:t>
            </w:r>
            <w:r w:rsidR="00B527F6">
              <w:rPr>
                <w:rFonts w:ascii="Modern No. 20" w:eastAsia="Times New Roman" w:hAnsi="Modern No. 20" w:cs="Traditional Arabic" w:hint="cs"/>
                <w:b/>
                <w:bCs/>
                <w:sz w:val="40"/>
                <w:szCs w:val="40"/>
                <w:rtl/>
                <w:lang w:eastAsia="ar-SA" w:bidi="ar-EG"/>
              </w:rPr>
              <w:t>يناير</w:t>
            </w:r>
            <w:r w:rsidR="00B527F6" w:rsidRPr="0030000E">
              <w:rPr>
                <w:rFonts w:ascii="Modern No. 20" w:eastAsia="Times New Roman" w:hAnsi="Modern No. 20" w:cs="Traditional Arabic" w:hint="cs"/>
                <w:b/>
                <w:bCs/>
                <w:sz w:val="40"/>
                <w:szCs w:val="40"/>
                <w:rtl/>
                <w:lang w:eastAsia="ar-SA" w:bidi="ar-EG"/>
              </w:rPr>
              <w:t xml:space="preserve"> 201</w:t>
            </w:r>
            <w:r w:rsidR="00B527F6">
              <w:rPr>
                <w:rFonts w:ascii="Modern No. 20" w:eastAsia="Times New Roman" w:hAnsi="Modern No. 20" w:cs="Traditional Arabic" w:hint="cs"/>
                <w:b/>
                <w:bCs/>
                <w:sz w:val="40"/>
                <w:szCs w:val="40"/>
                <w:rtl/>
                <w:lang w:eastAsia="ar-SA" w:bidi="ar-EG"/>
              </w:rPr>
              <w:t>9</w:t>
            </w:r>
            <w:r w:rsidR="00B527F6" w:rsidRPr="0030000E">
              <w:rPr>
                <w:rFonts w:ascii="Modern No. 20" w:eastAsia="Times New Roman" w:hAnsi="Modern No. 20" w:cs="Traditional Arabic" w:hint="cs"/>
                <w:b/>
                <w:bCs/>
                <w:sz w:val="40"/>
                <w:szCs w:val="40"/>
                <w:rtl/>
                <w:lang w:eastAsia="ar-SA" w:bidi="ar-EG"/>
              </w:rPr>
              <w:t xml:space="preserve">         </w:t>
            </w:r>
          </w:p>
        </w:tc>
      </w:tr>
      <w:tr w:rsidR="00A5417D" w:rsidRPr="00CC3BC9" w:rsidTr="00EA61A5">
        <w:trPr>
          <w:trHeight w:val="930"/>
        </w:trPr>
        <w:tc>
          <w:tcPr>
            <w:tcW w:w="419" w:type="dxa"/>
            <w:shd w:val="pct5" w:color="auto" w:fill="auto"/>
            <w:vAlign w:val="center"/>
          </w:tcPr>
          <w:p w:rsidR="00A5417D" w:rsidRPr="004B1A9A" w:rsidRDefault="00A5417D" w:rsidP="00EA61A5">
            <w:pPr>
              <w:jc w:val="center"/>
              <w:rPr>
                <w:rFonts w:ascii="Times New Roman" w:eastAsia="Times New Roman" w:hAnsi="Times New Roman" w:cs="Traditional Arabic"/>
                <w:b/>
                <w:bCs/>
                <w:sz w:val="20"/>
                <w:rtl/>
                <w:lang w:eastAsia="ar-SA" w:bidi="ar-EG"/>
              </w:rPr>
            </w:pPr>
            <w:r w:rsidRPr="004B1A9A">
              <w:rPr>
                <w:rFonts w:ascii="Times New Roman" w:eastAsia="Times New Roman" w:hAnsi="Times New Roman" w:cs="Traditional Arabic" w:hint="cs"/>
                <w:b/>
                <w:bCs/>
                <w:sz w:val="20"/>
                <w:rtl/>
                <w:lang w:eastAsia="ar-SA" w:bidi="ar-EG"/>
              </w:rPr>
              <w:t>م</w:t>
            </w:r>
          </w:p>
        </w:tc>
        <w:tc>
          <w:tcPr>
            <w:tcW w:w="6222"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الإنجاز</w:t>
            </w:r>
          </w:p>
        </w:tc>
        <w:tc>
          <w:tcPr>
            <w:tcW w:w="1693"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 xml:space="preserve">حجم الإستثمارات </w:t>
            </w:r>
          </w:p>
        </w:tc>
        <w:tc>
          <w:tcPr>
            <w:tcW w:w="2267"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الأثر الإجتماعي</w:t>
            </w:r>
          </w:p>
        </w:tc>
        <w:tc>
          <w:tcPr>
            <w:tcW w:w="3116"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الأثر الإقتصادي</w:t>
            </w:r>
          </w:p>
        </w:tc>
        <w:tc>
          <w:tcPr>
            <w:tcW w:w="1692"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ملاحظات</w:t>
            </w:r>
          </w:p>
        </w:tc>
      </w:tr>
      <w:tr w:rsidR="00A5417D" w:rsidRPr="00CC3BC9" w:rsidTr="00EA61A5">
        <w:tc>
          <w:tcPr>
            <w:tcW w:w="419" w:type="dxa"/>
            <w:shd w:val="clear" w:color="auto" w:fill="auto"/>
            <w:vAlign w:val="center"/>
          </w:tcPr>
          <w:p w:rsidR="00A5417D" w:rsidRPr="004B1A9A" w:rsidRDefault="000F7F80" w:rsidP="00EA61A5">
            <w:pPr>
              <w:jc w:val="center"/>
              <w:rPr>
                <w:rFonts w:asciiTheme="minorBidi" w:eastAsia="Times New Roman" w:hAnsiTheme="minorBidi"/>
                <w:b/>
                <w:bCs/>
                <w:sz w:val="20"/>
                <w:rtl/>
                <w:lang w:eastAsia="ar-SA" w:bidi="ar-EG"/>
              </w:rPr>
            </w:pPr>
            <w:r>
              <w:rPr>
                <w:rFonts w:asciiTheme="minorBidi" w:eastAsia="Times New Roman" w:hAnsiTheme="minorBidi" w:hint="cs"/>
                <w:b/>
                <w:bCs/>
                <w:sz w:val="20"/>
                <w:rtl/>
                <w:lang w:eastAsia="ar-SA" w:bidi="ar-EG"/>
              </w:rPr>
              <w:t>5</w:t>
            </w:r>
          </w:p>
        </w:tc>
        <w:tc>
          <w:tcPr>
            <w:tcW w:w="6222" w:type="dxa"/>
            <w:shd w:val="clear" w:color="auto" w:fill="auto"/>
            <w:vAlign w:val="center"/>
          </w:tcPr>
          <w:p w:rsidR="00A5417D" w:rsidRPr="004B1A9A" w:rsidRDefault="00A5417D" w:rsidP="00EA61A5">
            <w:pPr>
              <w:spacing w:after="240"/>
              <w:rPr>
                <w:b/>
                <w:bCs/>
                <w:color w:val="FF0000"/>
                <w:sz w:val="20"/>
                <w:u w:val="single"/>
                <w:rtl/>
                <w:lang w:bidi="ar-EG"/>
              </w:rPr>
            </w:pPr>
            <w:r w:rsidRPr="004B1A9A">
              <w:rPr>
                <w:rFonts w:hint="cs"/>
                <w:b/>
                <w:bCs/>
                <w:color w:val="FF0000"/>
                <w:sz w:val="20"/>
                <w:u w:val="single"/>
                <w:rtl/>
                <w:lang w:bidi="ar-EG"/>
              </w:rPr>
              <w:t>تأهيل وتطويرالمعامل : -</w:t>
            </w:r>
          </w:p>
          <w:p w:rsidR="00A5417D" w:rsidRPr="004B1A9A" w:rsidRDefault="00A5417D" w:rsidP="00EA61A5">
            <w:pPr>
              <w:pStyle w:val="ListParagraph"/>
              <w:numPr>
                <w:ilvl w:val="0"/>
                <w:numId w:val="19"/>
              </w:numPr>
              <w:spacing w:line="360" w:lineRule="auto"/>
              <w:jc w:val="both"/>
              <w:rPr>
                <w:b/>
                <w:bCs/>
                <w:sz w:val="20"/>
                <w:lang w:bidi="ar-EG"/>
              </w:rPr>
            </w:pPr>
            <w:r w:rsidRPr="004B1A9A">
              <w:rPr>
                <w:rFonts w:hint="cs"/>
                <w:b/>
                <w:bCs/>
                <w:sz w:val="20"/>
                <w:rtl/>
                <w:lang w:bidi="ar-EG"/>
              </w:rPr>
              <w:t>استمرار تأهيل وتطوير: -</w:t>
            </w:r>
          </w:p>
          <w:p w:rsidR="00A5417D" w:rsidRPr="004B1A9A" w:rsidRDefault="00A5417D" w:rsidP="00EA61A5">
            <w:pPr>
              <w:pStyle w:val="ListParagraph"/>
              <w:numPr>
                <w:ilvl w:val="0"/>
                <w:numId w:val="19"/>
              </w:numPr>
              <w:spacing w:line="360" w:lineRule="auto"/>
              <w:jc w:val="both"/>
              <w:rPr>
                <w:rFonts w:ascii="Times New Roman" w:eastAsia="Times New Roman" w:hAnsi="Times New Roman" w:cs="Traditional Arabic"/>
                <w:b/>
                <w:bCs/>
                <w:sz w:val="20"/>
                <w:lang w:eastAsia="ar-SA"/>
              </w:rPr>
            </w:pPr>
            <w:r w:rsidRPr="004B1A9A">
              <w:rPr>
                <w:rFonts w:hint="cs"/>
                <w:b/>
                <w:bCs/>
                <w:sz w:val="20"/>
                <w:rtl/>
                <w:lang w:bidi="ar-EG"/>
              </w:rPr>
              <w:t xml:space="preserve">(معمل الميكروبيولوجي </w:t>
            </w:r>
            <w:r w:rsidRPr="004B1A9A">
              <w:rPr>
                <w:b/>
                <w:bCs/>
                <w:sz w:val="20"/>
                <w:rtl/>
                <w:lang w:bidi="ar-EG"/>
              </w:rPr>
              <w:t>–</w:t>
            </w:r>
            <w:r w:rsidRPr="004B1A9A">
              <w:rPr>
                <w:rFonts w:hint="cs"/>
                <w:b/>
                <w:bCs/>
                <w:sz w:val="20"/>
                <w:rtl/>
                <w:lang w:bidi="ar-EG"/>
              </w:rPr>
              <w:t xml:space="preserve"> معمل الأغذية - المخازن- الطرق الداخلية </w:t>
            </w:r>
            <w:r w:rsidRPr="004B1A9A">
              <w:rPr>
                <w:b/>
                <w:bCs/>
                <w:sz w:val="20"/>
                <w:rtl/>
                <w:lang w:bidi="ar-EG"/>
              </w:rPr>
              <w:t>–</w:t>
            </w:r>
            <w:r w:rsidRPr="004B1A9A">
              <w:rPr>
                <w:rFonts w:hint="cs"/>
                <w:b/>
                <w:bCs/>
                <w:sz w:val="20"/>
                <w:rtl/>
                <w:lang w:bidi="ar-EG"/>
              </w:rPr>
              <w:t xml:space="preserve"> المبني الخلفي - وتوصيل شبكة الإنترنت لمعامل وإدارات المصلحة </w:t>
            </w:r>
            <w:r w:rsidRPr="004B1A9A">
              <w:rPr>
                <w:b/>
                <w:bCs/>
                <w:sz w:val="20"/>
                <w:rtl/>
                <w:lang w:bidi="ar-EG"/>
              </w:rPr>
              <w:t>–</w:t>
            </w:r>
            <w:r w:rsidRPr="004B1A9A">
              <w:rPr>
                <w:rFonts w:hint="cs"/>
                <w:b/>
                <w:bCs/>
                <w:sz w:val="20"/>
                <w:rtl/>
                <w:lang w:bidi="ar-EG"/>
              </w:rPr>
              <w:t xml:space="preserve"> توصيل الغاز الطبيعي لمعامل المصلحة) </w:t>
            </w:r>
          </w:p>
          <w:p w:rsidR="00A5417D" w:rsidRPr="004B1A9A" w:rsidRDefault="00A5417D" w:rsidP="00EA61A5">
            <w:pPr>
              <w:pStyle w:val="ListParagraph"/>
              <w:numPr>
                <w:ilvl w:val="0"/>
                <w:numId w:val="19"/>
              </w:numPr>
              <w:spacing w:line="360" w:lineRule="auto"/>
              <w:jc w:val="both"/>
              <w:rPr>
                <w:rFonts w:ascii="Times New Roman" w:eastAsia="Times New Roman" w:hAnsi="Times New Roman" w:cs="Traditional Arabic"/>
                <w:b/>
                <w:bCs/>
                <w:sz w:val="20"/>
                <w:lang w:eastAsia="ar-SA"/>
              </w:rPr>
            </w:pPr>
            <w:r w:rsidRPr="004B1A9A">
              <w:rPr>
                <w:rFonts w:hint="cs"/>
                <w:b/>
                <w:bCs/>
                <w:sz w:val="20"/>
                <w:rtl/>
                <w:lang w:bidi="ar-EG"/>
              </w:rPr>
              <w:t>استمرار تأهيل وتطوير فرع المصلحة بالأسكندرية والمعامل المتخصصة بالفرع وتطوير خدمة العملاء .</w:t>
            </w:r>
          </w:p>
          <w:p w:rsidR="00A5417D" w:rsidRPr="004B1A9A" w:rsidRDefault="00A5417D" w:rsidP="00EA61A5">
            <w:pPr>
              <w:spacing w:line="360" w:lineRule="auto"/>
              <w:ind w:left="360"/>
              <w:jc w:val="both"/>
              <w:rPr>
                <w:rFonts w:ascii="Times New Roman" w:eastAsia="Times New Roman" w:hAnsi="Times New Roman" w:cs="Traditional Arabic"/>
                <w:b/>
                <w:bCs/>
                <w:sz w:val="20"/>
                <w:rtl/>
                <w:lang w:eastAsia="ar-SA"/>
              </w:rPr>
            </w:pPr>
          </w:p>
        </w:tc>
        <w:tc>
          <w:tcPr>
            <w:tcW w:w="1693" w:type="dxa"/>
            <w:shd w:val="clear" w:color="auto" w:fill="auto"/>
            <w:vAlign w:val="center"/>
          </w:tcPr>
          <w:p w:rsidR="00A5417D" w:rsidRPr="004B1A9A" w:rsidRDefault="00A5417D" w:rsidP="00EA61A5">
            <w:pPr>
              <w:spacing w:after="240" w:line="360" w:lineRule="auto"/>
              <w:jc w:val="center"/>
              <w:rPr>
                <w:rFonts w:ascii="Times New Roman" w:eastAsia="Times New Roman" w:hAnsi="Times New Roman" w:cs="Traditional Arabic"/>
                <w:b/>
                <w:bCs/>
                <w:sz w:val="20"/>
                <w:rtl/>
                <w:lang w:eastAsia="ar-SA" w:bidi="ar-EG"/>
              </w:rPr>
            </w:pPr>
          </w:p>
        </w:tc>
        <w:tc>
          <w:tcPr>
            <w:tcW w:w="2267" w:type="dxa"/>
            <w:shd w:val="clear" w:color="auto" w:fill="auto"/>
          </w:tcPr>
          <w:p w:rsidR="004B7E08" w:rsidRDefault="004B7E08" w:rsidP="00EA61A5">
            <w:pPr>
              <w:spacing w:line="360" w:lineRule="auto"/>
              <w:jc w:val="lowKashida"/>
              <w:rPr>
                <w:b/>
                <w:bCs/>
                <w:sz w:val="20"/>
                <w:rtl/>
                <w:lang w:bidi="ar-EG"/>
              </w:rPr>
            </w:pPr>
          </w:p>
          <w:p w:rsidR="004B7E08" w:rsidRDefault="004B7E08" w:rsidP="00EA61A5">
            <w:pPr>
              <w:spacing w:line="360" w:lineRule="auto"/>
              <w:jc w:val="lowKashida"/>
              <w:rPr>
                <w:b/>
                <w:bCs/>
                <w:sz w:val="20"/>
                <w:rtl/>
                <w:lang w:bidi="ar-EG"/>
              </w:rPr>
            </w:pPr>
          </w:p>
          <w:p w:rsidR="00A5417D" w:rsidRPr="004B1A9A" w:rsidRDefault="00A5417D" w:rsidP="00EA61A5">
            <w:pPr>
              <w:spacing w:line="360" w:lineRule="auto"/>
              <w:jc w:val="lowKashida"/>
              <w:rPr>
                <w:b/>
                <w:bCs/>
                <w:sz w:val="20"/>
                <w:rtl/>
                <w:lang w:bidi="ar-EG"/>
              </w:rPr>
            </w:pPr>
            <w:r w:rsidRPr="004B1A9A">
              <w:rPr>
                <w:rFonts w:hint="cs"/>
                <w:b/>
                <w:bCs/>
                <w:sz w:val="20"/>
                <w:rtl/>
                <w:lang w:bidi="ar-EG"/>
              </w:rPr>
              <w:t>الانتشار والتواجد لسرعة زيادة الانتاجية و</w:t>
            </w:r>
            <w:r w:rsidRPr="004B1A9A">
              <w:rPr>
                <w:b/>
                <w:bCs/>
                <w:sz w:val="20"/>
                <w:rtl/>
                <w:lang w:bidi="ar-EG"/>
              </w:rPr>
              <w:t>كسب ثقة العملاء</w:t>
            </w:r>
            <w:r w:rsidRPr="004B1A9A">
              <w:rPr>
                <w:rFonts w:hint="cs"/>
                <w:b/>
                <w:bCs/>
                <w:sz w:val="20"/>
                <w:rtl/>
                <w:lang w:bidi="ar-EG"/>
              </w:rPr>
              <w:t xml:space="preserve"> وتحقيق رؤية إقتصادية للمصلحة وفروعها ومعاملها تحقق قيمة مضافة وتعظم من إيرادات المصلحة المحققة وتحقيق الرضا الكامل لعملاء المصلحة فى جميع محافظات الجمهورية والمؤانى والأقاليم والمدن والتجمعات الصناعية .</w:t>
            </w:r>
          </w:p>
          <w:p w:rsidR="00A5417D" w:rsidRPr="004B1A9A" w:rsidRDefault="00A5417D" w:rsidP="00EA61A5">
            <w:pPr>
              <w:spacing w:after="240" w:line="360" w:lineRule="auto"/>
              <w:jc w:val="center"/>
              <w:rPr>
                <w:b/>
                <w:bCs/>
                <w:sz w:val="20"/>
                <w:rtl/>
                <w:lang w:bidi="ar-EG"/>
              </w:rPr>
            </w:pPr>
          </w:p>
        </w:tc>
        <w:tc>
          <w:tcPr>
            <w:tcW w:w="3116" w:type="dxa"/>
            <w:shd w:val="clear" w:color="auto" w:fill="auto"/>
            <w:vAlign w:val="center"/>
          </w:tcPr>
          <w:p w:rsidR="00A5417D" w:rsidRPr="004B1A9A" w:rsidRDefault="00A5417D" w:rsidP="00EA61A5">
            <w:pPr>
              <w:spacing w:before="240" w:line="360" w:lineRule="auto"/>
              <w:jc w:val="lowKashida"/>
              <w:rPr>
                <w:b/>
                <w:bCs/>
                <w:sz w:val="20"/>
                <w:rtl/>
                <w:lang w:bidi="ar-EG"/>
              </w:rPr>
            </w:pPr>
            <w:r w:rsidRPr="004B1A9A">
              <w:rPr>
                <w:b/>
                <w:bCs/>
                <w:sz w:val="20"/>
                <w:rtl/>
                <w:lang w:bidi="ar-EG"/>
              </w:rPr>
              <w:t>رفع كفاءة المعامل بتأهيلها وتجهيزها بأحدث الأجهزة</w:t>
            </w:r>
            <w:r w:rsidRPr="004B1A9A">
              <w:rPr>
                <w:rFonts w:hint="cs"/>
                <w:b/>
                <w:bCs/>
                <w:sz w:val="20"/>
                <w:rtl/>
                <w:lang w:bidi="ar-EG"/>
              </w:rPr>
              <w:t xml:space="preserve"> العلمية والمعملية</w:t>
            </w:r>
            <w:r w:rsidRPr="004B1A9A">
              <w:rPr>
                <w:b/>
                <w:bCs/>
                <w:sz w:val="20"/>
                <w:rtl/>
                <w:lang w:bidi="ar-EG"/>
              </w:rPr>
              <w:t xml:space="preserve"> التى تتواكب مع متطلبات العملاء وتساير التقدم التكنولوجى وتوفير بيئة عمل تساعد العاملين على زيادة الإنتاجية</w:t>
            </w:r>
            <w:r w:rsidRPr="004B1A9A">
              <w:rPr>
                <w:rFonts w:hint="cs"/>
                <w:b/>
                <w:bCs/>
                <w:sz w:val="20"/>
                <w:rtl/>
                <w:lang w:bidi="ar-EG"/>
              </w:rPr>
              <w:t xml:space="preserve"> وإعتماد المعامل / والأجهزة والتجارب </w:t>
            </w:r>
            <w:r w:rsidRPr="004B1A9A">
              <w:rPr>
                <w:b/>
                <w:bCs/>
                <w:sz w:val="20"/>
                <w:lang w:bidi="ar-EG"/>
              </w:rPr>
              <w:t>P.T</w:t>
            </w:r>
            <w:r w:rsidRPr="004B1A9A">
              <w:rPr>
                <w:rFonts w:hint="cs"/>
                <w:b/>
                <w:bCs/>
                <w:sz w:val="20"/>
                <w:rtl/>
                <w:lang w:bidi="ar-EG"/>
              </w:rPr>
              <w:t xml:space="preserve"> دولياً لإعطاء المصداقية العالمية للتقارير الصادرة عن معامل المصلحة وفروعها دولياً وزيادة الصادرات وترشيد الواردات وتعميق الصناعة الوطنية ودعم الصناعة والإقتصاد الأخضر .</w:t>
            </w:r>
          </w:p>
        </w:tc>
        <w:tc>
          <w:tcPr>
            <w:tcW w:w="1692" w:type="dxa"/>
            <w:shd w:val="clear" w:color="auto" w:fill="auto"/>
            <w:vAlign w:val="center"/>
          </w:tcPr>
          <w:p w:rsidR="00A5417D" w:rsidRPr="004B1A9A" w:rsidRDefault="00A5417D" w:rsidP="00EA61A5">
            <w:pPr>
              <w:spacing w:after="240"/>
              <w:jc w:val="center"/>
              <w:rPr>
                <w:rFonts w:ascii="Times New Roman" w:eastAsia="Times New Roman" w:hAnsi="Times New Roman" w:cs="Traditional Arabic"/>
                <w:b/>
                <w:bCs/>
                <w:sz w:val="20"/>
                <w:rtl/>
                <w:lang w:eastAsia="ar-SA" w:bidi="ar-EG"/>
              </w:rPr>
            </w:pPr>
          </w:p>
        </w:tc>
      </w:tr>
    </w:tbl>
    <w:p w:rsidR="00572B4E" w:rsidRPr="00A5417D" w:rsidRDefault="00572B4E">
      <w:pPr>
        <w:rPr>
          <w:rtl/>
          <w:lang w:bidi="ar-EG"/>
        </w:rPr>
      </w:pPr>
    </w:p>
    <w:tbl>
      <w:tblPr>
        <w:tblStyle w:val="TableGrid"/>
        <w:tblpPr w:leftFromText="180" w:rightFromText="180" w:vertAnchor="text" w:horzAnchor="margin" w:tblpXSpec="center" w:tblpY="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03071D" w:rsidRPr="0052799E" w:rsidTr="00EA61A5">
        <w:tc>
          <w:tcPr>
            <w:tcW w:w="15409" w:type="dxa"/>
            <w:gridSpan w:val="6"/>
            <w:tcBorders>
              <w:bottom w:val="single" w:sz="18" w:space="0" w:color="auto"/>
            </w:tcBorders>
            <w:shd w:val="clear" w:color="auto" w:fill="auto"/>
            <w:vAlign w:val="center"/>
          </w:tcPr>
          <w:p w:rsidR="0003071D" w:rsidRPr="0052799E" w:rsidRDefault="0003071D" w:rsidP="0003071D">
            <w:pPr>
              <w:jc w:val="center"/>
              <w:rPr>
                <w:rFonts w:ascii="Modern No. 20" w:eastAsia="Times New Roman" w:hAnsi="Modern No. 20" w:cs="Traditional Arabic"/>
                <w:b/>
                <w:bCs/>
                <w:sz w:val="40"/>
                <w:szCs w:val="40"/>
                <w:rtl/>
                <w:lang w:eastAsia="ar-SA" w:bidi="ar-EG"/>
              </w:rPr>
            </w:pPr>
            <w:r>
              <w:br w:type="page"/>
            </w:r>
            <w:r>
              <w:br w:type="page"/>
            </w: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sidR="000A66C4">
              <w:rPr>
                <w:rFonts w:ascii="Modern No. 20" w:eastAsia="Times New Roman" w:hAnsi="Modern No. 20" w:cs="Traditional Arabic" w:hint="cs"/>
                <w:b/>
                <w:bCs/>
                <w:sz w:val="40"/>
                <w:szCs w:val="40"/>
                <w:rtl/>
                <w:lang w:eastAsia="ar-SA" w:bidi="ar-EG"/>
              </w:rPr>
              <w:t xml:space="preserve"> </w:t>
            </w:r>
            <w:r w:rsidR="00B527F6" w:rsidRPr="0030000E">
              <w:rPr>
                <w:rFonts w:ascii="Modern No. 20" w:eastAsia="Times New Roman" w:hAnsi="Modern No. 20" w:cs="Traditional Arabic"/>
                <w:b/>
                <w:bCs/>
                <w:sz w:val="40"/>
                <w:szCs w:val="40"/>
                <w:rtl/>
                <w:lang w:eastAsia="ar-SA" w:bidi="ar-EG"/>
              </w:rPr>
              <w:t xml:space="preserve"> </w:t>
            </w:r>
            <w:r w:rsidR="00B527F6">
              <w:rPr>
                <w:rFonts w:ascii="Modern No. 20" w:eastAsia="Times New Roman" w:hAnsi="Modern No. 20" w:cs="Traditional Arabic" w:hint="cs"/>
                <w:b/>
                <w:bCs/>
                <w:sz w:val="40"/>
                <w:szCs w:val="40"/>
                <w:rtl/>
                <w:lang w:eastAsia="ar-SA" w:bidi="ar-EG"/>
              </w:rPr>
              <w:t>يناير</w:t>
            </w:r>
            <w:r w:rsidR="00B527F6" w:rsidRPr="0030000E">
              <w:rPr>
                <w:rFonts w:ascii="Modern No. 20" w:eastAsia="Times New Roman" w:hAnsi="Modern No. 20" w:cs="Traditional Arabic" w:hint="cs"/>
                <w:b/>
                <w:bCs/>
                <w:sz w:val="40"/>
                <w:szCs w:val="40"/>
                <w:rtl/>
                <w:lang w:eastAsia="ar-SA" w:bidi="ar-EG"/>
              </w:rPr>
              <w:t xml:space="preserve"> 201</w:t>
            </w:r>
            <w:r w:rsidR="00B527F6">
              <w:rPr>
                <w:rFonts w:ascii="Modern No. 20" w:eastAsia="Times New Roman" w:hAnsi="Modern No. 20" w:cs="Traditional Arabic" w:hint="cs"/>
                <w:b/>
                <w:bCs/>
                <w:sz w:val="40"/>
                <w:szCs w:val="40"/>
                <w:rtl/>
                <w:lang w:eastAsia="ar-SA" w:bidi="ar-EG"/>
              </w:rPr>
              <w:t>9</w:t>
            </w:r>
            <w:r w:rsidR="00B527F6" w:rsidRPr="0030000E">
              <w:rPr>
                <w:rFonts w:ascii="Modern No. 20" w:eastAsia="Times New Roman" w:hAnsi="Modern No. 20" w:cs="Traditional Arabic" w:hint="cs"/>
                <w:b/>
                <w:bCs/>
                <w:sz w:val="40"/>
                <w:szCs w:val="40"/>
                <w:rtl/>
                <w:lang w:eastAsia="ar-SA" w:bidi="ar-EG"/>
              </w:rPr>
              <w:t xml:space="preserve">         </w:t>
            </w:r>
          </w:p>
        </w:tc>
      </w:tr>
      <w:tr w:rsidR="0003071D" w:rsidRPr="00CC3BC9" w:rsidTr="00EA61A5">
        <w:trPr>
          <w:trHeight w:val="930"/>
        </w:trPr>
        <w:tc>
          <w:tcPr>
            <w:tcW w:w="403" w:type="dxa"/>
            <w:shd w:val="pct5" w:color="auto" w:fill="auto"/>
            <w:vAlign w:val="center"/>
          </w:tcPr>
          <w:p w:rsidR="0003071D" w:rsidRPr="00F81431" w:rsidRDefault="0003071D" w:rsidP="00EA61A5">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03071D" w:rsidRPr="00CC3BC9" w:rsidTr="00EA61A5">
        <w:tc>
          <w:tcPr>
            <w:tcW w:w="403" w:type="dxa"/>
            <w:shd w:val="clear" w:color="auto" w:fill="auto"/>
            <w:vAlign w:val="center"/>
          </w:tcPr>
          <w:p w:rsidR="0003071D" w:rsidRPr="00890AAF" w:rsidRDefault="000F7F80" w:rsidP="00EA61A5">
            <w:pPr>
              <w:jc w:val="center"/>
              <w:rPr>
                <w:rFonts w:asciiTheme="minorBidi" w:eastAsia="Times New Roman" w:hAnsiTheme="minorBidi"/>
                <w:b/>
                <w:bCs/>
                <w:sz w:val="36"/>
                <w:szCs w:val="36"/>
                <w:rtl/>
                <w:lang w:eastAsia="ar-SA" w:bidi="ar-EG"/>
              </w:rPr>
            </w:pPr>
            <w:r>
              <w:rPr>
                <w:rFonts w:asciiTheme="minorBidi" w:eastAsia="Times New Roman" w:hAnsiTheme="minorBidi" w:hint="cs"/>
                <w:b/>
                <w:bCs/>
                <w:sz w:val="18"/>
                <w:szCs w:val="24"/>
                <w:rtl/>
                <w:lang w:eastAsia="ar-SA" w:bidi="ar-EG"/>
              </w:rPr>
              <w:t>6</w:t>
            </w:r>
          </w:p>
        </w:tc>
        <w:tc>
          <w:tcPr>
            <w:tcW w:w="6230" w:type="dxa"/>
            <w:shd w:val="clear" w:color="auto" w:fill="auto"/>
            <w:vAlign w:val="center"/>
          </w:tcPr>
          <w:p w:rsidR="0003071D" w:rsidRPr="001F62F1" w:rsidRDefault="0003071D" w:rsidP="00EA61A5">
            <w:pPr>
              <w:spacing w:line="360" w:lineRule="auto"/>
              <w:rPr>
                <w:b/>
                <w:bCs/>
                <w:color w:val="FF0000"/>
                <w:sz w:val="28"/>
                <w:szCs w:val="28"/>
                <w:u w:val="single"/>
                <w:rtl/>
                <w:lang w:bidi="ar-EG"/>
              </w:rPr>
            </w:pPr>
            <w:r w:rsidRPr="001F62F1">
              <w:rPr>
                <w:rFonts w:hint="cs"/>
                <w:b/>
                <w:bCs/>
                <w:color w:val="FF0000"/>
                <w:sz w:val="28"/>
                <w:szCs w:val="28"/>
                <w:u w:val="single"/>
                <w:rtl/>
                <w:lang w:bidi="ar-EG"/>
              </w:rPr>
              <w:t>إدارة المعلومات : -</w:t>
            </w:r>
          </w:p>
          <w:p w:rsidR="0003071D" w:rsidRPr="00DC131F" w:rsidRDefault="0003071D" w:rsidP="00274519">
            <w:pPr>
              <w:pStyle w:val="ListParagraph"/>
              <w:numPr>
                <w:ilvl w:val="0"/>
                <w:numId w:val="19"/>
              </w:numPr>
              <w:jc w:val="both"/>
              <w:rPr>
                <w:rFonts w:ascii="Times New Roman" w:eastAsia="Times New Roman" w:hAnsi="Times New Roman" w:cs="Traditional Arabic"/>
                <w:b/>
                <w:bCs/>
                <w:sz w:val="26"/>
                <w:szCs w:val="26"/>
                <w:lang w:eastAsia="ar-SA"/>
              </w:rPr>
            </w:pPr>
            <w:r>
              <w:rPr>
                <w:rFonts w:ascii="Times New Roman" w:eastAsia="Times New Roman" w:hAnsi="Times New Roman" w:cs="Traditional Arabic" w:hint="cs"/>
                <w:b/>
                <w:bCs/>
                <w:sz w:val="26"/>
                <w:szCs w:val="26"/>
                <w:rtl/>
                <w:lang w:eastAsia="ar-SA"/>
              </w:rPr>
              <w:t xml:space="preserve">حضور </w:t>
            </w:r>
            <w:r w:rsidR="00274519">
              <w:rPr>
                <w:rFonts w:ascii="Times New Roman" w:eastAsia="Times New Roman" w:hAnsi="Times New Roman" w:cs="Traditional Arabic" w:hint="cs"/>
                <w:b/>
                <w:bCs/>
                <w:sz w:val="26"/>
                <w:szCs w:val="26"/>
                <w:rtl/>
                <w:lang w:eastAsia="ar-SA"/>
              </w:rPr>
              <w:t xml:space="preserve">مؤتمر بفندق النيل </w:t>
            </w:r>
            <w:r>
              <w:rPr>
                <w:rFonts w:ascii="Times New Roman" w:eastAsia="Times New Roman" w:hAnsi="Times New Roman" w:cs="Traditional Arabic" w:hint="cs"/>
                <w:b/>
                <w:bCs/>
                <w:sz w:val="26"/>
                <w:szCs w:val="26"/>
                <w:rtl/>
                <w:lang w:eastAsia="ar-SA"/>
              </w:rPr>
              <w:t>يوم</w:t>
            </w:r>
            <w:r>
              <w:rPr>
                <w:rFonts w:ascii="Times New Roman" w:eastAsia="Times New Roman" w:hAnsi="Times New Roman" w:cs="Traditional Arabic" w:hint="cs"/>
                <w:b/>
                <w:bCs/>
                <w:sz w:val="26"/>
                <w:szCs w:val="26"/>
                <w:rtl/>
                <w:lang w:eastAsia="ar-SA" w:bidi="ar-EG"/>
              </w:rPr>
              <w:t xml:space="preserve"> </w:t>
            </w:r>
            <w:r w:rsidR="00C16669">
              <w:rPr>
                <w:rFonts w:ascii="Times New Roman" w:eastAsia="Times New Roman" w:hAnsi="Times New Roman" w:cs="Traditional Arabic" w:hint="cs"/>
                <w:b/>
                <w:bCs/>
                <w:sz w:val="26"/>
                <w:szCs w:val="26"/>
                <w:rtl/>
                <w:lang w:eastAsia="ar-SA"/>
              </w:rPr>
              <w:t xml:space="preserve">15 ، 16 </w:t>
            </w:r>
            <w:r>
              <w:rPr>
                <w:rFonts w:ascii="Times New Roman" w:eastAsia="Times New Roman" w:hAnsi="Times New Roman" w:cs="Traditional Arabic" w:hint="cs"/>
                <w:b/>
                <w:bCs/>
                <w:sz w:val="26"/>
                <w:szCs w:val="26"/>
                <w:rtl/>
                <w:lang w:eastAsia="ar-SA"/>
              </w:rPr>
              <w:t>/</w:t>
            </w:r>
            <w:r w:rsidR="00C16669">
              <w:rPr>
                <w:rFonts w:ascii="Times New Roman" w:eastAsia="Times New Roman" w:hAnsi="Times New Roman" w:cs="Traditional Arabic" w:hint="cs"/>
                <w:b/>
                <w:bCs/>
                <w:sz w:val="26"/>
                <w:szCs w:val="26"/>
                <w:rtl/>
                <w:lang w:eastAsia="ar-SA"/>
              </w:rPr>
              <w:t>1</w:t>
            </w:r>
            <w:r>
              <w:rPr>
                <w:rFonts w:ascii="Times New Roman" w:eastAsia="Times New Roman" w:hAnsi="Times New Roman" w:cs="Traditional Arabic" w:hint="cs"/>
                <w:b/>
                <w:bCs/>
                <w:sz w:val="26"/>
                <w:szCs w:val="26"/>
                <w:rtl/>
                <w:lang w:eastAsia="ar-SA"/>
              </w:rPr>
              <w:t>/ 201</w:t>
            </w:r>
            <w:r w:rsidR="00C16669">
              <w:rPr>
                <w:rFonts w:ascii="Times New Roman" w:eastAsia="Times New Roman" w:hAnsi="Times New Roman" w:cs="Traditional Arabic" w:hint="cs"/>
                <w:b/>
                <w:bCs/>
                <w:sz w:val="26"/>
                <w:szCs w:val="26"/>
                <w:rtl/>
                <w:lang w:eastAsia="ar-SA"/>
              </w:rPr>
              <w:t>9</w:t>
            </w:r>
            <w:r>
              <w:rPr>
                <w:rFonts w:ascii="Times New Roman" w:eastAsia="Times New Roman" w:hAnsi="Times New Roman" w:cs="Traditional Arabic" w:hint="cs"/>
                <w:b/>
                <w:bCs/>
                <w:sz w:val="26"/>
                <w:szCs w:val="26"/>
                <w:rtl/>
                <w:lang w:eastAsia="ar-SA"/>
              </w:rPr>
              <w:t xml:space="preserve"> </w:t>
            </w:r>
            <w:r w:rsidR="00274519">
              <w:rPr>
                <w:rFonts w:ascii="Times New Roman" w:eastAsia="Times New Roman" w:hAnsi="Times New Roman" w:cs="Traditional Arabic" w:hint="cs"/>
                <w:b/>
                <w:bCs/>
                <w:sz w:val="26"/>
                <w:szCs w:val="26"/>
                <w:rtl/>
                <w:lang w:eastAsia="ar-SA"/>
              </w:rPr>
              <w:t xml:space="preserve">عن </w:t>
            </w:r>
            <w:r w:rsidR="000C3CD8">
              <w:rPr>
                <w:rFonts w:ascii="Times New Roman" w:eastAsia="Times New Roman" w:hAnsi="Times New Roman" w:cs="Traditional Arabic" w:hint="cs"/>
                <w:b/>
                <w:bCs/>
                <w:sz w:val="26"/>
                <w:szCs w:val="26"/>
                <w:rtl/>
                <w:lang w:eastAsia="ar-SA"/>
              </w:rPr>
              <w:t xml:space="preserve">أهداف </w:t>
            </w:r>
            <w:r w:rsidR="00274519">
              <w:rPr>
                <w:rFonts w:ascii="Times New Roman" w:eastAsia="Times New Roman" w:hAnsi="Times New Roman" w:cs="Traditional Arabic" w:hint="cs"/>
                <w:b/>
                <w:bCs/>
                <w:sz w:val="26"/>
                <w:szCs w:val="26"/>
                <w:rtl/>
                <w:lang w:eastAsia="ar-SA"/>
              </w:rPr>
              <w:t xml:space="preserve">التنمية المستدامة . </w:t>
            </w:r>
          </w:p>
          <w:p w:rsidR="0003071D" w:rsidRDefault="0003071D" w:rsidP="00EA61A5">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bidi="ar-EG"/>
              </w:rPr>
              <w:t>عمل التق</w:t>
            </w:r>
            <w:r>
              <w:rPr>
                <w:rFonts w:ascii="Times New Roman" w:eastAsia="Times New Roman" w:hAnsi="Times New Roman" w:cs="Traditional Arabic" w:hint="cs"/>
                <w:b/>
                <w:bCs/>
                <w:sz w:val="26"/>
                <w:szCs w:val="26"/>
                <w:rtl/>
                <w:lang w:eastAsia="ar-SA" w:bidi="ar-EG"/>
              </w:rPr>
              <w:t>ارير الشهرية والنصف سنوية والسنوية</w:t>
            </w:r>
            <w:r w:rsidRPr="00DC131F">
              <w:rPr>
                <w:rFonts w:ascii="Times New Roman" w:eastAsia="Times New Roman" w:hAnsi="Times New Roman" w:cs="Traditional Arabic" w:hint="cs"/>
                <w:b/>
                <w:bCs/>
                <w:sz w:val="26"/>
                <w:szCs w:val="26"/>
                <w:rtl/>
                <w:lang w:eastAsia="ar-SA" w:bidi="ar-EG"/>
              </w:rPr>
              <w:t xml:space="preserve"> الخاص</w:t>
            </w:r>
            <w:r>
              <w:rPr>
                <w:rFonts w:ascii="Times New Roman" w:eastAsia="Times New Roman" w:hAnsi="Times New Roman" w:cs="Traditional Arabic" w:hint="cs"/>
                <w:b/>
                <w:bCs/>
                <w:sz w:val="26"/>
                <w:szCs w:val="26"/>
                <w:rtl/>
                <w:lang w:eastAsia="ar-SA" w:bidi="ar-EG"/>
              </w:rPr>
              <w:t>ة</w:t>
            </w:r>
            <w:r w:rsidRPr="00DC131F">
              <w:rPr>
                <w:rFonts w:ascii="Times New Roman" w:eastAsia="Times New Roman" w:hAnsi="Times New Roman" w:cs="Traditional Arabic" w:hint="cs"/>
                <w:b/>
                <w:bCs/>
                <w:sz w:val="26"/>
                <w:szCs w:val="26"/>
                <w:rtl/>
                <w:lang w:eastAsia="ar-SA" w:bidi="ar-EG"/>
              </w:rPr>
              <w:t xml:space="preserve"> </w:t>
            </w:r>
            <w:r>
              <w:rPr>
                <w:rFonts w:ascii="Times New Roman" w:eastAsia="Times New Roman" w:hAnsi="Times New Roman" w:cs="Traditional Arabic" w:hint="cs"/>
                <w:b/>
                <w:bCs/>
                <w:sz w:val="26"/>
                <w:szCs w:val="26"/>
                <w:rtl/>
                <w:lang w:eastAsia="ar-SA" w:bidi="ar-EG"/>
              </w:rPr>
              <w:t xml:space="preserve">بإنجازات المصلحة وعمل المقارنات الخاصة </w:t>
            </w:r>
            <w:r w:rsidR="004B7E08">
              <w:rPr>
                <w:rFonts w:ascii="Times New Roman" w:eastAsia="Times New Roman" w:hAnsi="Times New Roman" w:cs="Traditional Arabic" w:hint="cs"/>
                <w:b/>
                <w:bCs/>
                <w:sz w:val="26"/>
                <w:szCs w:val="26"/>
                <w:rtl/>
                <w:lang w:eastAsia="ar-SA" w:bidi="ar-EG"/>
              </w:rPr>
              <w:t>ب</w:t>
            </w:r>
            <w:r w:rsidRPr="00DC131F">
              <w:rPr>
                <w:rFonts w:ascii="Times New Roman" w:eastAsia="Times New Roman" w:hAnsi="Times New Roman" w:cs="Traditional Arabic" w:hint="cs"/>
                <w:b/>
                <w:bCs/>
                <w:sz w:val="26"/>
                <w:szCs w:val="26"/>
                <w:rtl/>
                <w:lang w:eastAsia="ar-SA" w:bidi="ar-EG"/>
              </w:rPr>
              <w:t>الإيرادات والعينات و</w:t>
            </w:r>
            <w:r>
              <w:rPr>
                <w:rFonts w:ascii="Times New Roman" w:eastAsia="Times New Roman" w:hAnsi="Times New Roman" w:cs="Traditional Arabic" w:hint="cs"/>
                <w:b/>
                <w:bCs/>
                <w:sz w:val="26"/>
                <w:szCs w:val="26"/>
                <w:rtl/>
                <w:lang w:eastAsia="ar-SA" w:bidi="ar-EG"/>
              </w:rPr>
              <w:t xml:space="preserve">تحليل </w:t>
            </w:r>
            <w:r w:rsidRPr="00DC131F">
              <w:rPr>
                <w:rFonts w:ascii="Times New Roman" w:eastAsia="Times New Roman" w:hAnsi="Times New Roman" w:cs="Traditional Arabic" w:hint="cs"/>
                <w:b/>
                <w:bCs/>
                <w:sz w:val="26"/>
                <w:szCs w:val="26"/>
                <w:rtl/>
                <w:lang w:eastAsia="ar-SA" w:bidi="ar-EG"/>
              </w:rPr>
              <w:t xml:space="preserve">معدلات </w:t>
            </w:r>
            <w:r>
              <w:rPr>
                <w:rFonts w:ascii="Times New Roman" w:eastAsia="Times New Roman" w:hAnsi="Times New Roman" w:cs="Traditional Arabic" w:hint="cs"/>
                <w:b/>
                <w:bCs/>
                <w:sz w:val="26"/>
                <w:szCs w:val="26"/>
                <w:rtl/>
                <w:lang w:eastAsia="ar-SA" w:bidi="ar-EG"/>
              </w:rPr>
              <w:t>الأداء .</w:t>
            </w:r>
          </w:p>
          <w:p w:rsidR="004B7E08" w:rsidRPr="004B7E08" w:rsidRDefault="0003071D" w:rsidP="004B7E08">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 xml:space="preserve">بداية تنفيذ برنامج الأرشيف الإلكترونى </w:t>
            </w:r>
            <w:r w:rsidR="004B7E08">
              <w:rPr>
                <w:rFonts w:ascii="Times New Roman" w:eastAsia="Times New Roman" w:hAnsi="Times New Roman" w:cs="Traditional Arabic" w:hint="cs"/>
                <w:b/>
                <w:bCs/>
                <w:sz w:val="26"/>
                <w:szCs w:val="26"/>
                <w:rtl/>
                <w:lang w:eastAsia="ar-SA" w:bidi="ar-EG"/>
              </w:rPr>
              <w:t>وتفعيله وتدريب العاملين بالمصلحه للعمل عليه .</w:t>
            </w:r>
          </w:p>
          <w:p w:rsidR="0003071D" w:rsidRDefault="004B7E08" w:rsidP="004B7E08">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 xml:space="preserve"> </w:t>
            </w:r>
            <w:r w:rsidR="0003071D">
              <w:rPr>
                <w:rFonts w:ascii="Times New Roman" w:eastAsia="Times New Roman" w:hAnsi="Times New Roman" w:cs="Traditional Arabic" w:hint="cs"/>
                <w:b/>
                <w:bCs/>
                <w:sz w:val="26"/>
                <w:szCs w:val="26"/>
                <w:rtl/>
                <w:lang w:eastAsia="ar-SA" w:bidi="ar-EG"/>
              </w:rPr>
              <w:t xml:space="preserve">عمل صيانة وحصر لجميع الأجهزة بالفرع الرئيسى </w:t>
            </w:r>
            <w:r w:rsidR="0003071D" w:rsidRPr="00DD628C">
              <w:rPr>
                <w:rFonts w:ascii="Times New Roman" w:eastAsia="Times New Roman" w:hAnsi="Times New Roman" w:cs="Traditional Arabic" w:hint="cs"/>
                <w:b/>
                <w:bCs/>
                <w:sz w:val="24"/>
                <w:szCs w:val="24"/>
                <w:rtl/>
                <w:lang w:eastAsia="ar-SA"/>
              </w:rPr>
              <w:t>.</w:t>
            </w:r>
          </w:p>
          <w:p w:rsidR="0003071D" w:rsidRPr="001F62F1" w:rsidRDefault="0003071D" w:rsidP="00EA61A5">
            <w:pPr>
              <w:pStyle w:val="ListParagraph"/>
              <w:numPr>
                <w:ilvl w:val="0"/>
                <w:numId w:val="19"/>
              </w:numPr>
              <w:jc w:val="both"/>
              <w:rPr>
                <w:rFonts w:ascii="Times New Roman" w:eastAsia="Times New Roman" w:hAnsi="Times New Roman" w:cs="Traditional Arabic"/>
                <w:b/>
                <w:bCs/>
                <w:sz w:val="24"/>
                <w:szCs w:val="24"/>
                <w:rtl/>
                <w:lang w:eastAsia="ar-SA"/>
              </w:rPr>
            </w:pPr>
            <w:r>
              <w:rPr>
                <w:rFonts w:ascii="Times New Roman" w:eastAsia="Times New Roman" w:hAnsi="Times New Roman" w:cs="Traditional Arabic" w:hint="cs"/>
                <w:b/>
                <w:bCs/>
                <w:sz w:val="26"/>
                <w:szCs w:val="26"/>
                <w:rtl/>
                <w:lang w:eastAsia="ar-SA" w:bidi="ar-EG"/>
              </w:rPr>
              <w:t xml:space="preserve">الإشتراك فى لجان توصيف وفحص الأجهزة </w:t>
            </w:r>
            <w:r>
              <w:rPr>
                <w:rFonts w:ascii="Times New Roman" w:eastAsia="Times New Roman" w:hAnsi="Times New Roman" w:cs="Traditional Arabic" w:hint="cs"/>
                <w:b/>
                <w:bCs/>
                <w:sz w:val="24"/>
                <w:szCs w:val="24"/>
                <w:rtl/>
                <w:lang w:eastAsia="ar-SA" w:bidi="ar-EG"/>
              </w:rPr>
              <w:t xml:space="preserve">( كمبيوترات </w:t>
            </w:r>
            <w:r>
              <w:rPr>
                <w:rFonts w:ascii="Times New Roman" w:eastAsia="Times New Roman" w:hAnsi="Times New Roman" w:cs="Traditional Arabic"/>
                <w:b/>
                <w:bCs/>
                <w:sz w:val="24"/>
                <w:szCs w:val="24"/>
                <w:rtl/>
                <w:lang w:eastAsia="ar-SA"/>
              </w:rPr>
              <w:t>–</w:t>
            </w:r>
            <w:r>
              <w:rPr>
                <w:rFonts w:ascii="Times New Roman" w:eastAsia="Times New Roman" w:hAnsi="Times New Roman" w:cs="Traditional Arabic" w:hint="cs"/>
                <w:b/>
                <w:bCs/>
                <w:sz w:val="24"/>
                <w:szCs w:val="24"/>
                <w:rtl/>
                <w:lang w:eastAsia="ar-SA" w:bidi="ar-EG"/>
              </w:rPr>
              <w:t xml:space="preserve"> طباعات </w:t>
            </w:r>
            <w:r>
              <w:rPr>
                <w:rFonts w:ascii="Times New Roman" w:eastAsia="Times New Roman" w:hAnsi="Times New Roman" w:cs="Traditional Arabic"/>
                <w:b/>
                <w:bCs/>
                <w:sz w:val="24"/>
                <w:szCs w:val="24"/>
                <w:rtl/>
                <w:lang w:eastAsia="ar-SA" w:bidi="ar-EG"/>
              </w:rPr>
              <w:t>–</w:t>
            </w:r>
            <w:r>
              <w:rPr>
                <w:rFonts w:ascii="Times New Roman" w:eastAsia="Times New Roman" w:hAnsi="Times New Roman" w:cs="Traditional Arabic" w:hint="cs"/>
                <w:b/>
                <w:bCs/>
                <w:sz w:val="24"/>
                <w:szCs w:val="24"/>
                <w:rtl/>
                <w:lang w:eastAsia="ar-SA" w:bidi="ar-EG"/>
              </w:rPr>
              <w:t xml:space="preserve"> أحبار)</w:t>
            </w:r>
          </w:p>
        </w:tc>
        <w:tc>
          <w:tcPr>
            <w:tcW w:w="1694" w:type="dxa"/>
            <w:shd w:val="clear" w:color="auto" w:fill="auto"/>
            <w:vAlign w:val="center"/>
          </w:tcPr>
          <w:p w:rsidR="0003071D" w:rsidRPr="00CC3BC9" w:rsidRDefault="0003071D" w:rsidP="00EA61A5">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03071D" w:rsidRDefault="0003071D" w:rsidP="00EA61A5">
            <w:pPr>
              <w:spacing w:line="360" w:lineRule="auto"/>
              <w:jc w:val="center"/>
              <w:rPr>
                <w:b/>
                <w:bCs/>
                <w:sz w:val="32"/>
                <w:szCs w:val="32"/>
                <w:rtl/>
                <w:lang w:bidi="ar-EG"/>
              </w:rPr>
            </w:pPr>
          </w:p>
          <w:p w:rsidR="0003071D" w:rsidRPr="00DD628C" w:rsidRDefault="0003071D" w:rsidP="00EA61A5">
            <w:pPr>
              <w:spacing w:line="360" w:lineRule="auto"/>
              <w:jc w:val="lowKashida"/>
              <w:rPr>
                <w:b/>
                <w:bCs/>
                <w:sz w:val="24"/>
                <w:szCs w:val="24"/>
                <w:rtl/>
                <w:lang w:bidi="ar-EG"/>
              </w:rPr>
            </w:pPr>
            <w:r w:rsidRPr="00DD628C">
              <w:rPr>
                <w:rFonts w:hint="cs"/>
                <w:b/>
                <w:bCs/>
                <w:sz w:val="24"/>
                <w:szCs w:val="24"/>
                <w:rtl/>
                <w:lang w:bidi="ar-EG"/>
              </w:rPr>
              <w:t>الانتشار والتواجد لسرعة زيادة الانتاجية</w:t>
            </w:r>
          </w:p>
          <w:p w:rsidR="0003071D" w:rsidRPr="00DD628C" w:rsidRDefault="0003071D" w:rsidP="00EA61A5">
            <w:pPr>
              <w:spacing w:line="360" w:lineRule="auto"/>
              <w:jc w:val="lowKashida"/>
              <w:rPr>
                <w:b/>
                <w:bCs/>
                <w:sz w:val="24"/>
                <w:szCs w:val="24"/>
                <w:rtl/>
                <w:lang w:bidi="ar-EG"/>
              </w:rPr>
            </w:pPr>
            <w:r w:rsidRPr="00DD628C">
              <w:rPr>
                <w:rFonts w:hint="cs"/>
                <w:b/>
                <w:bCs/>
                <w:sz w:val="24"/>
                <w:szCs w:val="24"/>
                <w:rtl/>
                <w:lang w:bidi="ar-EG"/>
              </w:rPr>
              <w:t>و</w:t>
            </w:r>
            <w:r w:rsidRPr="00DD628C">
              <w:rPr>
                <w:b/>
                <w:bCs/>
                <w:sz w:val="24"/>
                <w:szCs w:val="24"/>
                <w:rtl/>
                <w:lang w:bidi="ar-EG"/>
              </w:rPr>
              <w:t>كسب ثقة العملاء</w:t>
            </w:r>
            <w:r w:rsidRPr="00DD628C">
              <w:rPr>
                <w:rFonts w:hint="cs"/>
                <w:b/>
                <w:bCs/>
                <w:sz w:val="24"/>
                <w:szCs w:val="24"/>
                <w:rtl/>
                <w:lang w:bidi="ar-EG"/>
              </w:rPr>
              <w:t xml:space="preserve"> والربط الإلكترونى الرقمى بين فروع المصلحة ومعاملها مع مصلحة الجمارك المصرية عبر البوابة الإلكترونية لوزارة التجارة والصناعة .</w:t>
            </w:r>
          </w:p>
          <w:p w:rsidR="0003071D" w:rsidRPr="00F050BB" w:rsidRDefault="0003071D" w:rsidP="00EA61A5">
            <w:pPr>
              <w:spacing w:after="240" w:line="360" w:lineRule="auto"/>
              <w:jc w:val="center"/>
              <w:rPr>
                <w:b/>
                <w:bCs/>
                <w:sz w:val="32"/>
                <w:szCs w:val="32"/>
                <w:rtl/>
                <w:lang w:bidi="ar-EG"/>
              </w:rPr>
            </w:pPr>
          </w:p>
        </w:tc>
        <w:tc>
          <w:tcPr>
            <w:tcW w:w="3120" w:type="dxa"/>
            <w:shd w:val="clear" w:color="auto" w:fill="auto"/>
            <w:vAlign w:val="center"/>
          </w:tcPr>
          <w:p w:rsidR="0003071D" w:rsidRPr="00DD628C" w:rsidRDefault="0003071D" w:rsidP="00EA61A5">
            <w:pPr>
              <w:spacing w:line="360" w:lineRule="auto"/>
              <w:jc w:val="lowKashida"/>
              <w:rPr>
                <w:b/>
                <w:bCs/>
                <w:sz w:val="24"/>
                <w:szCs w:val="24"/>
                <w:rtl/>
                <w:lang w:bidi="ar-EG"/>
              </w:rPr>
            </w:pPr>
            <w:r w:rsidRPr="00DD628C">
              <w:rPr>
                <w:rFonts w:hint="cs"/>
                <w:b/>
                <w:bCs/>
                <w:sz w:val="24"/>
                <w:szCs w:val="24"/>
                <w:rtl/>
                <w:lang w:bidi="ar-EG"/>
              </w:rPr>
              <w:t>تحقيق أعلي معدلات رضا العملاء عن الخدمات المقدمة عن المصلحة وفروعها ومعاملها وإستطلاع أرائهم ومقترحاتهم للتطوير والتحديث والإعتماد لمعامل المصلحة المختلفة .</w:t>
            </w:r>
          </w:p>
          <w:p w:rsidR="0003071D" w:rsidRPr="00DD628C" w:rsidRDefault="0003071D" w:rsidP="00EA61A5">
            <w:pPr>
              <w:spacing w:line="360" w:lineRule="auto"/>
              <w:jc w:val="lowKashida"/>
              <w:rPr>
                <w:b/>
                <w:bCs/>
                <w:sz w:val="24"/>
                <w:szCs w:val="24"/>
                <w:rtl/>
                <w:lang w:bidi="ar-EG"/>
              </w:rPr>
            </w:pPr>
            <w:r w:rsidRPr="00DD628C">
              <w:rPr>
                <w:rFonts w:hint="cs"/>
                <w:b/>
                <w:bCs/>
                <w:sz w:val="24"/>
                <w:szCs w:val="24"/>
                <w:rtl/>
                <w:lang w:bidi="ar-EG"/>
              </w:rPr>
              <w:t>تحقيق رؤية إقتصادية للخدمات المقدمة عن المصلحة وفروعها ومعاملها لتحقيق قيمة مضافة .</w:t>
            </w:r>
          </w:p>
          <w:p w:rsidR="0003071D" w:rsidRPr="008B6D11" w:rsidRDefault="0003071D" w:rsidP="00EA61A5">
            <w:pPr>
              <w:spacing w:line="360" w:lineRule="auto"/>
              <w:jc w:val="lowKashida"/>
              <w:rPr>
                <w:b/>
                <w:bCs/>
                <w:sz w:val="32"/>
                <w:szCs w:val="32"/>
                <w:rtl/>
                <w:lang w:bidi="ar-EG"/>
              </w:rPr>
            </w:pPr>
            <w:r w:rsidRPr="00DD628C">
              <w:rPr>
                <w:rFonts w:hint="cs"/>
                <w:b/>
                <w:bCs/>
                <w:sz w:val="24"/>
                <w:szCs w:val="24"/>
                <w:rtl/>
                <w:lang w:bidi="ar-EG"/>
              </w:rPr>
              <w:t>وبما يحقق التوازن بين الإيرادات والمصروفات لتحقيق خدمة متميزة لأنشطة ومهام المصلحة وفروعها ومعاملها المختلفة .</w:t>
            </w:r>
          </w:p>
        </w:tc>
        <w:tc>
          <w:tcPr>
            <w:tcW w:w="1693" w:type="dxa"/>
            <w:shd w:val="clear" w:color="auto" w:fill="auto"/>
            <w:vAlign w:val="center"/>
          </w:tcPr>
          <w:p w:rsidR="0003071D" w:rsidRPr="00CC3BC9" w:rsidRDefault="0003071D" w:rsidP="00EA61A5">
            <w:pPr>
              <w:spacing w:after="240"/>
              <w:jc w:val="center"/>
              <w:rPr>
                <w:rFonts w:ascii="Times New Roman" w:eastAsia="Times New Roman" w:hAnsi="Times New Roman" w:cs="Traditional Arabic"/>
                <w:b/>
                <w:bCs/>
                <w:sz w:val="28"/>
                <w:szCs w:val="28"/>
                <w:rtl/>
                <w:lang w:eastAsia="ar-SA" w:bidi="ar-EG"/>
              </w:rPr>
            </w:pPr>
          </w:p>
        </w:tc>
      </w:tr>
    </w:tbl>
    <w:p w:rsidR="00A5417D" w:rsidRPr="0003071D" w:rsidRDefault="00A5417D">
      <w:pPr>
        <w:rPr>
          <w:rtl/>
          <w:lang w:bidi="ar-EG"/>
        </w:rPr>
      </w:pPr>
    </w:p>
    <w:p w:rsidR="00A5417D" w:rsidRDefault="00A5417D">
      <w:pPr>
        <w:rPr>
          <w:rtl/>
          <w:lang w:bidi="ar-EG"/>
        </w:rPr>
      </w:pPr>
    </w:p>
    <w:tbl>
      <w:tblPr>
        <w:tblStyle w:val="TableGrid"/>
        <w:tblpPr w:leftFromText="180" w:rightFromText="180" w:vertAnchor="text" w:horzAnchor="margin" w:tblpXSpec="center" w:tblpY="36"/>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981"/>
        <w:gridCol w:w="2382"/>
        <w:gridCol w:w="1843"/>
        <w:gridCol w:w="2547"/>
        <w:gridCol w:w="1838"/>
      </w:tblGrid>
      <w:tr w:rsidR="00CA6F81" w:rsidRPr="00F81431" w:rsidTr="00CA6F81">
        <w:tc>
          <w:tcPr>
            <w:tcW w:w="15403" w:type="dxa"/>
            <w:gridSpan w:val="6"/>
            <w:tcBorders>
              <w:bottom w:val="single" w:sz="18" w:space="0" w:color="auto"/>
            </w:tcBorders>
            <w:shd w:val="clear" w:color="auto" w:fill="auto"/>
            <w:vAlign w:val="center"/>
          </w:tcPr>
          <w:p w:rsidR="00CA6F81" w:rsidRPr="004B1A9A" w:rsidRDefault="00CA6F81" w:rsidP="00CA6F81">
            <w:pPr>
              <w:jc w:val="center"/>
              <w:rPr>
                <w:rFonts w:ascii="Modern No. 20" w:eastAsia="Times New Roman" w:hAnsi="Modern No. 20" w:cs="PT Bold Heading"/>
                <w:b/>
                <w:bCs/>
                <w:sz w:val="24"/>
                <w:szCs w:val="24"/>
                <w:rtl/>
                <w:lang w:eastAsia="ar-SA" w:bidi="ar-EG"/>
              </w:rPr>
            </w:pPr>
            <w:r w:rsidRPr="004B1A9A">
              <w:rPr>
                <w:b/>
                <w:bCs/>
                <w:sz w:val="24"/>
                <w:szCs w:val="24"/>
                <w:rtl/>
                <w:lang w:bidi="ar-EG"/>
              </w:rPr>
              <w:br w:type="page"/>
            </w:r>
            <w:r w:rsidRPr="000A66C4">
              <w:rPr>
                <w:rFonts w:ascii="Modern No. 20" w:eastAsia="Times New Roman" w:hAnsi="Modern No. 20" w:cs="Traditional Arabic" w:hint="cs"/>
                <w:b/>
                <w:bCs/>
                <w:sz w:val="40"/>
                <w:szCs w:val="40"/>
                <w:rtl/>
                <w:lang w:eastAsia="ar-SA" w:bidi="ar-EG"/>
              </w:rPr>
              <w:t>إ</w:t>
            </w:r>
            <w:r w:rsidRPr="000A66C4">
              <w:rPr>
                <w:rFonts w:ascii="Modern No. 20" w:eastAsia="Times New Roman" w:hAnsi="Modern No. 20" w:cs="Traditional Arabic"/>
                <w:b/>
                <w:bCs/>
                <w:sz w:val="40"/>
                <w:szCs w:val="40"/>
                <w:rtl/>
                <w:lang w:eastAsia="ar-SA" w:bidi="ar-EG"/>
              </w:rPr>
              <w:t>نجازات مصلحة الكيمياء عن شهر</w:t>
            </w:r>
            <w:r w:rsidRPr="004B1A9A">
              <w:rPr>
                <w:rFonts w:ascii="Modern No. 20" w:eastAsia="Times New Roman" w:hAnsi="Modern No. 20" w:cs="Traditional Arabic"/>
                <w:b/>
                <w:bCs/>
                <w:sz w:val="24"/>
                <w:szCs w:val="24"/>
                <w:rtl/>
                <w:lang w:eastAsia="ar-SA" w:bidi="ar-EG"/>
              </w:rPr>
              <w:t xml:space="preserve"> </w:t>
            </w:r>
            <w:r w:rsidR="00064844" w:rsidRPr="004B1A9A">
              <w:rPr>
                <w:rFonts w:ascii="Modern No. 20" w:eastAsia="Times New Roman" w:hAnsi="Modern No. 20" w:cs="Traditional Arabic" w:hint="cs"/>
                <w:b/>
                <w:bCs/>
                <w:sz w:val="24"/>
                <w:szCs w:val="24"/>
                <w:rtl/>
                <w:lang w:eastAsia="ar-SA" w:bidi="ar-EG"/>
              </w:rPr>
              <w:t xml:space="preserve"> </w:t>
            </w:r>
            <w:r w:rsidR="000A66C4">
              <w:rPr>
                <w:rFonts w:ascii="Modern No. 20" w:eastAsia="Times New Roman" w:hAnsi="Modern No. 20" w:cs="Traditional Arabic" w:hint="cs"/>
                <w:b/>
                <w:bCs/>
                <w:sz w:val="40"/>
                <w:szCs w:val="40"/>
                <w:rtl/>
                <w:lang w:eastAsia="ar-SA" w:bidi="ar-EG"/>
              </w:rPr>
              <w:t xml:space="preserve"> </w:t>
            </w:r>
            <w:r w:rsidR="00B527F6" w:rsidRPr="0030000E">
              <w:rPr>
                <w:rFonts w:ascii="Modern No. 20" w:eastAsia="Times New Roman" w:hAnsi="Modern No. 20" w:cs="Traditional Arabic"/>
                <w:b/>
                <w:bCs/>
                <w:sz w:val="40"/>
                <w:szCs w:val="40"/>
                <w:rtl/>
                <w:lang w:eastAsia="ar-SA" w:bidi="ar-EG"/>
              </w:rPr>
              <w:t xml:space="preserve"> </w:t>
            </w:r>
            <w:r w:rsidR="00B527F6">
              <w:rPr>
                <w:rFonts w:ascii="Modern No. 20" w:eastAsia="Times New Roman" w:hAnsi="Modern No. 20" w:cs="Traditional Arabic" w:hint="cs"/>
                <w:b/>
                <w:bCs/>
                <w:sz w:val="40"/>
                <w:szCs w:val="40"/>
                <w:rtl/>
                <w:lang w:eastAsia="ar-SA" w:bidi="ar-EG"/>
              </w:rPr>
              <w:t>يناير</w:t>
            </w:r>
            <w:r w:rsidR="00B527F6" w:rsidRPr="0030000E">
              <w:rPr>
                <w:rFonts w:ascii="Modern No. 20" w:eastAsia="Times New Roman" w:hAnsi="Modern No. 20" w:cs="Traditional Arabic" w:hint="cs"/>
                <w:b/>
                <w:bCs/>
                <w:sz w:val="40"/>
                <w:szCs w:val="40"/>
                <w:rtl/>
                <w:lang w:eastAsia="ar-SA" w:bidi="ar-EG"/>
              </w:rPr>
              <w:t xml:space="preserve"> 201</w:t>
            </w:r>
            <w:r w:rsidR="00B527F6">
              <w:rPr>
                <w:rFonts w:ascii="Modern No. 20" w:eastAsia="Times New Roman" w:hAnsi="Modern No. 20" w:cs="Traditional Arabic" w:hint="cs"/>
                <w:b/>
                <w:bCs/>
                <w:sz w:val="40"/>
                <w:szCs w:val="40"/>
                <w:rtl/>
                <w:lang w:eastAsia="ar-SA" w:bidi="ar-EG"/>
              </w:rPr>
              <w:t>9</w:t>
            </w:r>
            <w:r w:rsidR="00B527F6" w:rsidRPr="0030000E">
              <w:rPr>
                <w:rFonts w:ascii="Modern No. 20" w:eastAsia="Times New Roman" w:hAnsi="Modern No. 20" w:cs="Traditional Arabic" w:hint="cs"/>
                <w:b/>
                <w:bCs/>
                <w:sz w:val="40"/>
                <w:szCs w:val="40"/>
                <w:rtl/>
                <w:lang w:eastAsia="ar-SA" w:bidi="ar-EG"/>
              </w:rPr>
              <w:t xml:space="preserve">         </w:t>
            </w:r>
          </w:p>
        </w:tc>
      </w:tr>
      <w:tr w:rsidR="00CA6F81" w:rsidRPr="00F81431" w:rsidTr="00CA6F81">
        <w:trPr>
          <w:trHeight w:val="770"/>
        </w:trPr>
        <w:tc>
          <w:tcPr>
            <w:tcW w:w="812" w:type="dxa"/>
            <w:shd w:val="pct5" w:color="auto" w:fill="auto"/>
            <w:vAlign w:val="center"/>
          </w:tcPr>
          <w:p w:rsidR="00CA6F81" w:rsidRPr="00F81431" w:rsidRDefault="00CA6F81" w:rsidP="00CA6F81">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981"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الإنجاز</w:t>
            </w:r>
          </w:p>
        </w:tc>
        <w:tc>
          <w:tcPr>
            <w:tcW w:w="2382"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 xml:space="preserve">حجم الإستثمارات </w:t>
            </w:r>
          </w:p>
        </w:tc>
        <w:tc>
          <w:tcPr>
            <w:tcW w:w="1843"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الأثر الإجتماعي</w:t>
            </w:r>
          </w:p>
        </w:tc>
        <w:tc>
          <w:tcPr>
            <w:tcW w:w="2547"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الأثر الإقتصادي</w:t>
            </w:r>
          </w:p>
        </w:tc>
        <w:tc>
          <w:tcPr>
            <w:tcW w:w="1838"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ملاحظات</w:t>
            </w:r>
          </w:p>
        </w:tc>
      </w:tr>
      <w:tr w:rsidR="00CA6F81" w:rsidRPr="00F81431" w:rsidTr="00CA6F81">
        <w:trPr>
          <w:trHeight w:val="5063"/>
        </w:trPr>
        <w:tc>
          <w:tcPr>
            <w:tcW w:w="812" w:type="dxa"/>
            <w:shd w:val="clear" w:color="auto" w:fill="auto"/>
            <w:vAlign w:val="center"/>
          </w:tcPr>
          <w:p w:rsidR="00CA6F81" w:rsidRPr="003A41BC" w:rsidRDefault="000F7F80" w:rsidP="00CA6F81">
            <w:pPr>
              <w:jc w:val="center"/>
              <w:rPr>
                <w:rFonts w:asciiTheme="minorBidi" w:eastAsia="Times New Roman" w:hAnsiTheme="minorBidi"/>
                <w:b/>
                <w:bCs/>
                <w:sz w:val="36"/>
                <w:szCs w:val="36"/>
                <w:rtl/>
                <w:lang w:eastAsia="ar-SA" w:bidi="ar-EG"/>
              </w:rPr>
            </w:pPr>
            <w:r>
              <w:rPr>
                <w:rFonts w:asciiTheme="minorBidi" w:eastAsia="Times New Roman" w:hAnsiTheme="minorBidi" w:hint="cs"/>
                <w:b/>
                <w:bCs/>
                <w:sz w:val="20"/>
                <w:szCs w:val="24"/>
                <w:rtl/>
                <w:lang w:eastAsia="ar-SA" w:bidi="ar-EG"/>
              </w:rPr>
              <w:t>7</w:t>
            </w:r>
          </w:p>
        </w:tc>
        <w:tc>
          <w:tcPr>
            <w:tcW w:w="5981" w:type="dxa"/>
            <w:shd w:val="clear" w:color="auto" w:fill="auto"/>
          </w:tcPr>
          <w:p w:rsidR="00CA6F81" w:rsidRPr="004B1A9A" w:rsidRDefault="00CA6F81" w:rsidP="001C77AA">
            <w:pPr>
              <w:spacing w:before="120"/>
              <w:rPr>
                <w:b/>
                <w:bCs/>
                <w:color w:val="FF0000"/>
                <w:sz w:val="24"/>
                <w:szCs w:val="24"/>
                <w:u w:val="single"/>
                <w:lang w:bidi="ar-EG"/>
              </w:rPr>
            </w:pPr>
            <w:r w:rsidRPr="004B1A9A">
              <w:rPr>
                <w:rFonts w:hint="cs"/>
                <w:b/>
                <w:bCs/>
                <w:color w:val="FF0000"/>
                <w:sz w:val="24"/>
                <w:szCs w:val="24"/>
                <w:u w:val="single"/>
                <w:rtl/>
                <w:lang w:bidi="ar-EG"/>
              </w:rPr>
              <w:t>الجودة : -</w:t>
            </w:r>
          </w:p>
          <w:p w:rsidR="00CA6F81" w:rsidRPr="004B1A9A" w:rsidRDefault="00CA6F81" w:rsidP="00CA6F81">
            <w:pPr>
              <w:rPr>
                <w:b/>
                <w:bCs/>
                <w:color w:val="FF0000"/>
                <w:sz w:val="24"/>
                <w:szCs w:val="24"/>
                <w:u w:val="single"/>
                <w:rtl/>
                <w:lang w:bidi="ar-EG"/>
              </w:rPr>
            </w:pPr>
          </w:p>
          <w:p w:rsidR="00CA6F81" w:rsidRPr="004B1A9A" w:rsidRDefault="00CA6F81" w:rsidP="00CA6F81">
            <w:pPr>
              <w:rPr>
                <w:b/>
                <w:bCs/>
                <w:sz w:val="24"/>
                <w:szCs w:val="24"/>
                <w:u w:val="single"/>
                <w:rtl/>
                <w:lang w:bidi="ar-EG"/>
              </w:rPr>
            </w:pPr>
          </w:p>
          <w:p w:rsidR="00CA6F81" w:rsidRPr="004B1A9A" w:rsidRDefault="001B78F5" w:rsidP="001B78F5">
            <w:pPr>
              <w:pStyle w:val="ListParagraph"/>
              <w:numPr>
                <w:ilvl w:val="0"/>
                <w:numId w:val="19"/>
              </w:numPr>
              <w:jc w:val="both"/>
              <w:rPr>
                <w:rFonts w:ascii="Times New Roman" w:eastAsia="Times New Roman" w:hAnsi="Times New Roman" w:cs="Traditional Arabic"/>
                <w:b/>
                <w:bCs/>
                <w:sz w:val="24"/>
                <w:szCs w:val="24"/>
                <w:lang w:eastAsia="ar-SA" w:bidi="ar-EG"/>
              </w:rPr>
            </w:pPr>
            <w:r>
              <w:rPr>
                <w:rFonts w:ascii="Times New Roman" w:eastAsia="Times New Roman" w:hAnsi="Times New Roman" w:cs="Traditional Arabic" w:hint="cs"/>
                <w:b/>
                <w:bCs/>
                <w:sz w:val="24"/>
                <w:szCs w:val="24"/>
                <w:rtl/>
                <w:lang w:eastAsia="ar-SA" w:bidi="ar-EG"/>
              </w:rPr>
              <w:t>تم مراجعة واصدار عدد (8) اجراءات من وثائق نظام الجودة طبقا</w:t>
            </w:r>
            <w:r w:rsidR="007D50FB">
              <w:rPr>
                <w:rFonts w:ascii="Times New Roman" w:eastAsia="Times New Roman" w:hAnsi="Times New Roman" w:cs="Traditional Arabic" w:hint="cs"/>
                <w:b/>
                <w:bCs/>
                <w:sz w:val="24"/>
                <w:szCs w:val="24"/>
                <w:rtl/>
                <w:lang w:eastAsia="ar-SA" w:bidi="ar-EG"/>
              </w:rPr>
              <w:t xml:space="preserve"> للمواصفة ايزو 17025 : 2017 </w:t>
            </w:r>
          </w:p>
          <w:p w:rsidR="00CA6F81" w:rsidRPr="004B1A9A" w:rsidRDefault="00871A1F" w:rsidP="000508F5">
            <w:pPr>
              <w:pStyle w:val="ListParagraph"/>
              <w:numPr>
                <w:ilvl w:val="0"/>
                <w:numId w:val="19"/>
              </w:numPr>
              <w:jc w:val="both"/>
              <w:rPr>
                <w:rFonts w:ascii="Times New Roman" w:eastAsia="Times New Roman" w:hAnsi="Times New Roman" w:cs="Traditional Arabic"/>
                <w:b/>
                <w:bCs/>
                <w:sz w:val="24"/>
                <w:szCs w:val="24"/>
                <w:lang w:eastAsia="ar-SA" w:bidi="ar-EG"/>
              </w:rPr>
            </w:pPr>
            <w:r>
              <w:rPr>
                <w:rFonts w:ascii="Times New Roman" w:eastAsia="Times New Roman" w:hAnsi="Times New Roman" w:cs="Traditional Arabic" w:hint="cs"/>
                <w:b/>
                <w:bCs/>
                <w:sz w:val="24"/>
                <w:szCs w:val="24"/>
                <w:rtl/>
                <w:lang w:eastAsia="ar-SA" w:bidi="ar-EG"/>
              </w:rPr>
              <w:t xml:space="preserve">حضور </w:t>
            </w:r>
            <w:r w:rsidR="000508F5">
              <w:rPr>
                <w:rFonts w:ascii="Times New Roman" w:eastAsia="Times New Roman" w:hAnsi="Times New Roman" w:cs="Traditional Arabic" w:hint="cs"/>
                <w:b/>
                <w:bCs/>
                <w:sz w:val="24"/>
                <w:szCs w:val="24"/>
                <w:rtl/>
                <w:lang w:eastAsia="ar-SA" w:bidi="ar-EG"/>
              </w:rPr>
              <w:t>مؤتمر أهداف التنمية المستدامة فرص واستدامة للقطاع الخاص يومي 15 ، 16 / 1 / 2019 .</w:t>
            </w:r>
          </w:p>
          <w:p w:rsidR="00CA6F81" w:rsidRPr="004B1A9A" w:rsidRDefault="006B24FD" w:rsidP="00CA6F81">
            <w:pPr>
              <w:pStyle w:val="ListParagraph"/>
              <w:numPr>
                <w:ilvl w:val="0"/>
                <w:numId w:val="19"/>
              </w:numPr>
              <w:jc w:val="both"/>
              <w:rPr>
                <w:rFonts w:ascii="Times New Roman" w:eastAsia="Times New Roman" w:hAnsi="Times New Roman" w:cs="Traditional Arabic"/>
                <w:b/>
                <w:bCs/>
                <w:sz w:val="24"/>
                <w:szCs w:val="24"/>
                <w:lang w:eastAsia="ar-SA" w:bidi="ar-EG"/>
              </w:rPr>
            </w:pPr>
            <w:r>
              <w:rPr>
                <w:rFonts w:ascii="Times New Roman" w:eastAsia="Times New Roman" w:hAnsi="Times New Roman" w:cs="Traditional Arabic" w:hint="cs"/>
                <w:b/>
                <w:bCs/>
                <w:sz w:val="24"/>
                <w:szCs w:val="24"/>
                <w:rtl/>
                <w:lang w:eastAsia="ar-SA" w:bidi="ar-EG"/>
              </w:rPr>
              <w:t xml:space="preserve">تحليل البيانات وحسابات معدل الانجاز والنمو </w:t>
            </w:r>
            <w:r w:rsidR="00CA6F81" w:rsidRPr="004B1A9A">
              <w:rPr>
                <w:rFonts w:ascii="Times New Roman" w:eastAsia="Times New Roman" w:hAnsi="Times New Roman" w:cs="Traditional Arabic" w:hint="cs"/>
                <w:b/>
                <w:bCs/>
                <w:sz w:val="24"/>
                <w:szCs w:val="24"/>
                <w:rtl/>
                <w:lang w:eastAsia="ar-SA" w:bidi="ar-EG"/>
              </w:rPr>
              <w:t xml:space="preserve"> .</w:t>
            </w:r>
          </w:p>
          <w:p w:rsidR="00800040" w:rsidRPr="004B1A9A" w:rsidRDefault="001D537B" w:rsidP="00800040">
            <w:pPr>
              <w:pStyle w:val="ListParagraph"/>
              <w:numPr>
                <w:ilvl w:val="0"/>
                <w:numId w:val="19"/>
              </w:numPr>
              <w:jc w:val="both"/>
              <w:rPr>
                <w:rFonts w:ascii="Times New Roman" w:eastAsia="Times New Roman" w:hAnsi="Times New Roman" w:cs="Traditional Arabic"/>
                <w:b/>
                <w:bCs/>
                <w:sz w:val="24"/>
                <w:szCs w:val="24"/>
                <w:lang w:eastAsia="ar-SA" w:bidi="ar-EG"/>
              </w:rPr>
            </w:pPr>
            <w:r w:rsidRPr="004B1A9A">
              <w:rPr>
                <w:rFonts w:ascii="Times New Roman" w:eastAsia="Times New Roman" w:hAnsi="Times New Roman" w:cs="Traditional Arabic" w:hint="cs"/>
                <w:b/>
                <w:bCs/>
                <w:sz w:val="24"/>
                <w:szCs w:val="24"/>
                <w:rtl/>
                <w:lang w:eastAsia="ar-SA" w:bidi="ar-EG"/>
              </w:rPr>
              <w:t xml:space="preserve">حضور </w:t>
            </w:r>
            <w:r w:rsidR="00800040">
              <w:rPr>
                <w:rFonts w:ascii="Times New Roman" w:eastAsia="Times New Roman" w:hAnsi="Times New Roman" w:cs="Traditional Arabic" w:hint="cs"/>
                <w:b/>
                <w:bCs/>
                <w:sz w:val="24"/>
                <w:szCs w:val="24"/>
                <w:rtl/>
                <w:lang w:eastAsia="ar-SA" w:bidi="ar-EG"/>
              </w:rPr>
              <w:t xml:space="preserve">لجنة نظم ادارة الجودة </w:t>
            </w:r>
            <w:r w:rsidR="005D08DE">
              <w:rPr>
                <w:rFonts w:ascii="Times New Roman" w:eastAsia="Times New Roman" w:hAnsi="Times New Roman" w:cs="Traditional Arabic" w:hint="cs"/>
                <w:b/>
                <w:bCs/>
                <w:sz w:val="24"/>
                <w:szCs w:val="24"/>
                <w:rtl/>
                <w:lang w:eastAsia="ar-SA" w:bidi="ar-EG"/>
              </w:rPr>
              <w:t xml:space="preserve">بالهيئة المصرية العامة للمواصفات والجودة . </w:t>
            </w:r>
          </w:p>
          <w:p w:rsidR="003C1ADD" w:rsidRPr="004B1A9A" w:rsidRDefault="003C1ADD" w:rsidP="00800040">
            <w:pPr>
              <w:pStyle w:val="ListParagraph"/>
              <w:jc w:val="both"/>
              <w:rPr>
                <w:rFonts w:ascii="Times New Roman" w:eastAsia="Times New Roman" w:hAnsi="Times New Roman" w:cs="Traditional Arabic"/>
                <w:b/>
                <w:bCs/>
                <w:sz w:val="24"/>
                <w:szCs w:val="24"/>
                <w:rtl/>
                <w:lang w:eastAsia="ar-SA" w:bidi="ar-EG"/>
              </w:rPr>
            </w:pPr>
          </w:p>
        </w:tc>
        <w:tc>
          <w:tcPr>
            <w:tcW w:w="2382" w:type="dxa"/>
            <w:shd w:val="clear" w:color="auto" w:fill="auto"/>
            <w:vAlign w:val="center"/>
          </w:tcPr>
          <w:p w:rsidR="00CA6F81" w:rsidRPr="004B1A9A" w:rsidRDefault="00CA6F81" w:rsidP="00CA6F81">
            <w:pPr>
              <w:spacing w:after="240"/>
              <w:jc w:val="center"/>
              <w:rPr>
                <w:rFonts w:ascii="Times New Roman" w:eastAsia="Times New Roman" w:hAnsi="Times New Roman" w:cs="Traditional Arabic"/>
                <w:b/>
                <w:bCs/>
                <w:sz w:val="24"/>
                <w:szCs w:val="24"/>
                <w:rtl/>
                <w:lang w:eastAsia="ar-SA" w:bidi="ar-EG"/>
              </w:rPr>
            </w:pPr>
          </w:p>
        </w:tc>
        <w:tc>
          <w:tcPr>
            <w:tcW w:w="1843" w:type="dxa"/>
            <w:shd w:val="clear" w:color="auto" w:fill="auto"/>
            <w:vAlign w:val="center"/>
          </w:tcPr>
          <w:p w:rsidR="00CA6F81" w:rsidRPr="004B1A9A" w:rsidRDefault="00CA6F81" w:rsidP="00CA6F81">
            <w:pPr>
              <w:spacing w:after="240"/>
              <w:jc w:val="lowKashida"/>
              <w:rPr>
                <w:b/>
                <w:bCs/>
                <w:sz w:val="24"/>
                <w:szCs w:val="24"/>
                <w:rtl/>
                <w:lang w:bidi="ar-EG"/>
              </w:rPr>
            </w:pPr>
            <w:r w:rsidRPr="004B1A9A">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p>
        </w:tc>
        <w:tc>
          <w:tcPr>
            <w:tcW w:w="2547" w:type="dxa"/>
            <w:shd w:val="clear" w:color="auto" w:fill="auto"/>
            <w:vAlign w:val="center"/>
          </w:tcPr>
          <w:p w:rsidR="00CA6F81" w:rsidRPr="004B1A9A" w:rsidRDefault="00CA6F81" w:rsidP="00CA6F81">
            <w:pPr>
              <w:spacing w:after="240"/>
              <w:jc w:val="lowKashida"/>
              <w:rPr>
                <w:b/>
                <w:bCs/>
                <w:sz w:val="24"/>
                <w:szCs w:val="24"/>
                <w:lang w:bidi="ar-EG"/>
              </w:rPr>
            </w:pPr>
            <w:r w:rsidRPr="004B1A9A">
              <w:rPr>
                <w:rFonts w:hint="cs"/>
                <w:b/>
                <w:bCs/>
                <w:sz w:val="24"/>
                <w:szCs w:val="24"/>
                <w:rtl/>
                <w:lang w:bidi="ar-EG"/>
              </w:rPr>
              <w:t>زيادة العائد المحقق بما يساهم فى تقليص العجز فى الموازنة العامة للدولة وترشيد الإنفاق الحكومى .</w:t>
            </w:r>
          </w:p>
          <w:p w:rsidR="00CA6F81" w:rsidRPr="004B1A9A" w:rsidRDefault="00CA6F81" w:rsidP="00CA6F81">
            <w:pPr>
              <w:spacing w:after="240"/>
              <w:jc w:val="lowKashida"/>
              <w:rPr>
                <w:b/>
                <w:bCs/>
                <w:sz w:val="24"/>
                <w:szCs w:val="24"/>
                <w:lang w:bidi="ar-EG"/>
              </w:rPr>
            </w:pPr>
            <w:r w:rsidRPr="004B1A9A">
              <w:rPr>
                <w:rFonts w:hint="cs"/>
                <w:b/>
                <w:bCs/>
                <w:sz w:val="24"/>
                <w:szCs w:val="24"/>
                <w:rtl/>
                <w:lang w:bidi="ar-EG"/>
              </w:rPr>
              <w:t>تنمية العائدات الإقتصادية لمعامل المصلحة   وتحقيق رضاء عملاء المصلحة لكسب ثقة العملاء فى دقة نتائج الإختبارات والتحاليل وسرعة الإنجاز وتقديم الإستشارات الفنية المتخصصة لهم فى كافة تخصصات الكيمياء .</w:t>
            </w:r>
          </w:p>
          <w:p w:rsidR="00CA6F81" w:rsidRPr="004B1A9A" w:rsidRDefault="00CA6F81" w:rsidP="00CA6F81">
            <w:pPr>
              <w:spacing w:after="240"/>
              <w:jc w:val="lowKashida"/>
              <w:rPr>
                <w:b/>
                <w:bCs/>
                <w:sz w:val="24"/>
                <w:szCs w:val="24"/>
                <w:rtl/>
                <w:lang w:bidi="ar-EG"/>
              </w:rPr>
            </w:pPr>
            <w:r w:rsidRPr="004B1A9A">
              <w:rPr>
                <w:rFonts w:hint="cs"/>
                <w:b/>
                <w:bCs/>
                <w:sz w:val="24"/>
                <w:szCs w:val="24"/>
                <w:rtl/>
                <w:lang w:bidi="ar-EG"/>
              </w:rPr>
              <w:t>ربط البحث العلمى وتكنولوجيا الإبتكار بالصناعة من خلال عمل بروتكولات تعاون مع كافة الجامعات والجهات البحثية بالجمهورية .</w:t>
            </w:r>
          </w:p>
        </w:tc>
        <w:tc>
          <w:tcPr>
            <w:tcW w:w="1838" w:type="dxa"/>
            <w:shd w:val="clear" w:color="auto" w:fill="auto"/>
            <w:vAlign w:val="center"/>
          </w:tcPr>
          <w:p w:rsidR="00CA6F81" w:rsidRPr="004B1A9A" w:rsidRDefault="00CA6F81" w:rsidP="00CA6F81">
            <w:pPr>
              <w:spacing w:after="240"/>
              <w:jc w:val="center"/>
              <w:rPr>
                <w:rFonts w:ascii="Times New Roman" w:eastAsia="Times New Roman" w:hAnsi="Times New Roman" w:cs="Traditional Arabic"/>
                <w:b/>
                <w:bCs/>
                <w:sz w:val="24"/>
                <w:szCs w:val="24"/>
                <w:rtl/>
                <w:lang w:eastAsia="ar-SA" w:bidi="ar-EG"/>
              </w:rPr>
            </w:pPr>
          </w:p>
        </w:tc>
      </w:tr>
    </w:tbl>
    <w:p w:rsidR="004B1A9A" w:rsidRDefault="004B1A9A">
      <w:pPr>
        <w:rPr>
          <w:rtl/>
        </w:rPr>
      </w:pPr>
      <w:bookmarkStart w:id="0" w:name="_GoBack"/>
      <w:bookmarkEnd w:id="0"/>
    </w:p>
    <w:tbl>
      <w:tblPr>
        <w:tblStyle w:val="TableGrid"/>
        <w:tblpPr w:leftFromText="180" w:rightFromText="180" w:vertAnchor="text" w:horzAnchor="margin" w:tblpXSpec="center" w:tblpY="17"/>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2427"/>
        <w:gridCol w:w="3110"/>
        <w:gridCol w:w="2409"/>
        <w:gridCol w:w="1560"/>
      </w:tblGrid>
      <w:tr w:rsidR="00CA6F81" w:rsidRPr="00F868EF" w:rsidTr="004B1A9A">
        <w:trPr>
          <w:trHeight w:val="435"/>
        </w:trPr>
        <w:tc>
          <w:tcPr>
            <w:tcW w:w="812" w:type="dxa"/>
            <w:shd w:val="clear" w:color="auto" w:fill="auto"/>
            <w:vAlign w:val="center"/>
          </w:tcPr>
          <w:p w:rsidR="00CA6F81" w:rsidRPr="00F868EF" w:rsidRDefault="00CA6F81" w:rsidP="00CA6F81">
            <w:pPr>
              <w:jc w:val="center"/>
              <w:rPr>
                <w:rFonts w:ascii="Times New Roman" w:eastAsia="Times New Roman" w:hAnsi="Times New Roman" w:cs="Traditional Arabic"/>
                <w:b/>
                <w:bCs/>
                <w:rtl/>
                <w:lang w:eastAsia="ar-SA" w:bidi="ar-EG"/>
              </w:rPr>
            </w:pPr>
            <w:r w:rsidRPr="00F868EF">
              <w:rPr>
                <w:rFonts w:ascii="Times New Roman" w:eastAsia="Times New Roman" w:hAnsi="Times New Roman" w:cs="Traditional Arabic" w:hint="cs"/>
                <w:b/>
                <w:bCs/>
                <w:rtl/>
                <w:lang w:eastAsia="ar-SA" w:bidi="ar-EG"/>
              </w:rPr>
              <w:t>م</w:t>
            </w:r>
          </w:p>
        </w:tc>
        <w:tc>
          <w:tcPr>
            <w:tcW w:w="5085"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الإنجاز</w:t>
            </w:r>
          </w:p>
        </w:tc>
        <w:tc>
          <w:tcPr>
            <w:tcW w:w="2427"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 xml:space="preserve">حجم الإستثمارات </w:t>
            </w:r>
          </w:p>
        </w:tc>
        <w:tc>
          <w:tcPr>
            <w:tcW w:w="3110"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الأثر الإجتماعي</w:t>
            </w:r>
          </w:p>
        </w:tc>
        <w:tc>
          <w:tcPr>
            <w:tcW w:w="2409"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الأثر الإقتصادي</w:t>
            </w:r>
          </w:p>
        </w:tc>
        <w:tc>
          <w:tcPr>
            <w:tcW w:w="1560"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ملاحظات</w:t>
            </w:r>
          </w:p>
        </w:tc>
      </w:tr>
      <w:tr w:rsidR="00CA6F81" w:rsidRPr="00F868EF" w:rsidTr="004B1A9A">
        <w:trPr>
          <w:trHeight w:val="1838"/>
        </w:trPr>
        <w:tc>
          <w:tcPr>
            <w:tcW w:w="812" w:type="dxa"/>
            <w:shd w:val="clear" w:color="auto" w:fill="auto"/>
            <w:vAlign w:val="center"/>
          </w:tcPr>
          <w:p w:rsidR="00CA6F81" w:rsidRPr="00F868EF" w:rsidRDefault="000F7F80" w:rsidP="00CA6F81">
            <w:pPr>
              <w:jc w:val="center"/>
              <w:rPr>
                <w:rFonts w:asciiTheme="minorBidi" w:eastAsia="Times New Roman" w:hAnsiTheme="minorBidi"/>
                <w:b/>
                <w:bCs/>
                <w:rtl/>
                <w:lang w:eastAsia="ar-SA" w:bidi="ar-EG"/>
              </w:rPr>
            </w:pPr>
            <w:r>
              <w:rPr>
                <w:rFonts w:asciiTheme="minorBidi" w:eastAsia="Times New Roman" w:hAnsiTheme="minorBidi" w:hint="cs"/>
                <w:b/>
                <w:bCs/>
                <w:rtl/>
                <w:lang w:eastAsia="ar-SA" w:bidi="ar-EG"/>
              </w:rPr>
              <w:t>8</w:t>
            </w:r>
          </w:p>
        </w:tc>
        <w:tc>
          <w:tcPr>
            <w:tcW w:w="5085" w:type="dxa"/>
            <w:shd w:val="clear" w:color="auto" w:fill="auto"/>
          </w:tcPr>
          <w:p w:rsidR="00CA6F81" w:rsidRPr="00F868EF" w:rsidRDefault="00CA6F81" w:rsidP="00CB36DD">
            <w:pPr>
              <w:spacing w:before="120" w:after="120"/>
              <w:rPr>
                <w:b/>
                <w:bCs/>
                <w:color w:val="FF0000"/>
                <w:u w:val="single"/>
                <w:rtl/>
                <w:lang w:bidi="ar-EG"/>
              </w:rPr>
            </w:pPr>
            <w:r w:rsidRPr="00F868EF">
              <w:rPr>
                <w:rFonts w:hint="cs"/>
                <w:b/>
                <w:bCs/>
                <w:color w:val="FF0000"/>
                <w:u w:val="single"/>
                <w:rtl/>
                <w:lang w:bidi="ar-EG"/>
              </w:rPr>
              <w:t>المعايرات : -</w:t>
            </w:r>
          </w:p>
          <w:p w:rsidR="00CA6F81" w:rsidRPr="00F868EF" w:rsidRDefault="00CA6F81" w:rsidP="00B61DB5">
            <w:pPr>
              <w:pStyle w:val="ListParagraph"/>
              <w:numPr>
                <w:ilvl w:val="0"/>
                <w:numId w:val="23"/>
              </w:numPr>
              <w:spacing w:line="276" w:lineRule="auto"/>
              <w:jc w:val="both"/>
              <w:rPr>
                <w:b/>
                <w:bCs/>
                <w:rtl/>
                <w:lang w:bidi="ar-EG"/>
              </w:rPr>
            </w:pPr>
            <w:r w:rsidRPr="00F868EF">
              <w:rPr>
                <w:rFonts w:hint="cs"/>
                <w:b/>
                <w:bCs/>
                <w:rtl/>
                <w:lang w:bidi="ar-EG"/>
              </w:rPr>
              <w:t>تم تنفيذ معايرة خارجية  لعدد (</w:t>
            </w:r>
            <w:r w:rsidR="00274C2D">
              <w:rPr>
                <w:rFonts w:hint="cs"/>
                <w:b/>
                <w:bCs/>
                <w:rtl/>
                <w:lang w:bidi="ar-EG"/>
              </w:rPr>
              <w:t>15</w:t>
            </w:r>
            <w:r w:rsidRPr="00F868EF">
              <w:rPr>
                <w:rFonts w:hint="cs"/>
                <w:b/>
                <w:bCs/>
                <w:rtl/>
                <w:lang w:bidi="ar-EG"/>
              </w:rPr>
              <w:t>) جهاز</w:t>
            </w:r>
            <w:r w:rsidR="00EF2199" w:rsidRPr="00F868EF">
              <w:rPr>
                <w:rFonts w:hint="cs"/>
                <w:b/>
                <w:bCs/>
                <w:rtl/>
                <w:lang w:bidi="ar-EG"/>
              </w:rPr>
              <w:t xml:space="preserve"> خلال شهر </w:t>
            </w:r>
            <w:r w:rsidR="00B61DB5">
              <w:rPr>
                <w:rFonts w:hint="cs"/>
                <w:b/>
                <w:bCs/>
                <w:rtl/>
                <w:lang w:bidi="ar-EG"/>
              </w:rPr>
              <w:t>يناير</w:t>
            </w:r>
            <w:r w:rsidR="00EF2199" w:rsidRPr="00F868EF">
              <w:rPr>
                <w:rFonts w:hint="cs"/>
                <w:b/>
                <w:bCs/>
                <w:rtl/>
                <w:lang w:bidi="ar-EG"/>
              </w:rPr>
              <w:t xml:space="preserve"> </w:t>
            </w:r>
            <w:r w:rsidRPr="00F868EF">
              <w:rPr>
                <w:rFonts w:hint="cs"/>
                <w:b/>
                <w:bCs/>
                <w:rtl/>
                <w:lang w:bidi="ar-EG"/>
              </w:rPr>
              <w:t xml:space="preserve">وتمت معايرتهم </w:t>
            </w:r>
            <w:r w:rsidR="00B61DB5">
              <w:rPr>
                <w:rFonts w:hint="cs"/>
                <w:b/>
                <w:bCs/>
                <w:rtl/>
                <w:lang w:bidi="ar-EG"/>
              </w:rPr>
              <w:t>بالمعهد القومي للقياس والمعايرة والمجموعة</w:t>
            </w:r>
            <w:r w:rsidRPr="00F868EF">
              <w:rPr>
                <w:rFonts w:hint="cs"/>
                <w:b/>
                <w:bCs/>
                <w:rtl/>
                <w:lang w:bidi="ar-EG"/>
              </w:rPr>
              <w:t xml:space="preserve"> الاستشارية </w:t>
            </w:r>
            <w:r w:rsidR="00B61DB5">
              <w:rPr>
                <w:rFonts w:hint="cs"/>
                <w:b/>
                <w:bCs/>
                <w:rtl/>
                <w:lang w:bidi="ar-EG"/>
              </w:rPr>
              <w:t xml:space="preserve">للمعايرة . </w:t>
            </w:r>
          </w:p>
        </w:tc>
        <w:tc>
          <w:tcPr>
            <w:tcW w:w="2427" w:type="dxa"/>
            <w:shd w:val="clear" w:color="auto" w:fill="auto"/>
            <w:vAlign w:val="center"/>
          </w:tcPr>
          <w:p w:rsidR="00CA6F81" w:rsidRPr="00F868EF" w:rsidRDefault="0048464A" w:rsidP="00A34B36">
            <w:pPr>
              <w:spacing w:after="240"/>
              <w:jc w:val="center"/>
              <w:rPr>
                <w:b/>
                <w:bCs/>
                <w:rtl/>
                <w:lang w:bidi="ar-EG"/>
              </w:rPr>
            </w:pPr>
            <w:r w:rsidRPr="00F868EF">
              <w:rPr>
                <w:rFonts w:hint="cs"/>
                <w:b/>
                <w:bCs/>
                <w:rtl/>
                <w:lang w:bidi="ar-EG"/>
              </w:rPr>
              <w:t>بلغت تكلفة معايرة الاجهزة لدي كلا من المعهد القومي للقياس والمعايرة 16302جنية والمجموعة الاستشارية بقيمة 4189 جنية باجمالي تكلفة 20491 جنية</w:t>
            </w:r>
          </w:p>
        </w:tc>
        <w:tc>
          <w:tcPr>
            <w:tcW w:w="3110" w:type="dxa"/>
            <w:shd w:val="clear" w:color="auto" w:fill="auto"/>
          </w:tcPr>
          <w:p w:rsidR="00CA6F81" w:rsidRPr="00F868EF" w:rsidRDefault="00CA6F81" w:rsidP="00CA6F81">
            <w:pPr>
              <w:jc w:val="both"/>
              <w:rPr>
                <w:b/>
                <w:bCs/>
                <w:rtl/>
                <w:lang w:bidi="ar-EG"/>
              </w:rPr>
            </w:pPr>
          </w:p>
          <w:p w:rsidR="00CA6F81" w:rsidRPr="00F868EF" w:rsidRDefault="00CA6F81" w:rsidP="00CA6F81">
            <w:pPr>
              <w:jc w:val="both"/>
              <w:rPr>
                <w:b/>
                <w:bCs/>
                <w:rtl/>
                <w:lang w:bidi="ar-EG"/>
              </w:rPr>
            </w:pPr>
            <w:r w:rsidRPr="00F868EF">
              <w:rPr>
                <w:rFonts w:hint="cs"/>
                <w:b/>
                <w:bCs/>
                <w:rtl/>
                <w:lang w:bidi="ar-EG"/>
              </w:rPr>
              <w:t>رفع الكفاءة الإنتاجية للأجهزة عن طريق معايرتها وعمل الصيانة اللأزمة لها  وتحقيق الدقة المطلقة في التقارير الصادرة عن معامل المصلحة وفروعها وبما يحقق الرضاء الكامل للعملاء .</w:t>
            </w:r>
          </w:p>
        </w:tc>
        <w:tc>
          <w:tcPr>
            <w:tcW w:w="2409" w:type="dxa"/>
            <w:shd w:val="clear" w:color="auto" w:fill="auto"/>
            <w:vAlign w:val="center"/>
          </w:tcPr>
          <w:p w:rsidR="00CA6F81" w:rsidRPr="00F868EF" w:rsidRDefault="00CA6F81" w:rsidP="0048464A">
            <w:pPr>
              <w:jc w:val="distribute"/>
              <w:rPr>
                <w:b/>
                <w:bCs/>
                <w:rtl/>
                <w:lang w:bidi="ar-EG"/>
              </w:rPr>
            </w:pPr>
          </w:p>
          <w:p w:rsidR="00CA6F81" w:rsidRPr="00F868EF" w:rsidRDefault="00CA6F81" w:rsidP="00CA6F81">
            <w:pPr>
              <w:spacing w:after="240"/>
              <w:jc w:val="lowKashida"/>
              <w:rPr>
                <w:b/>
                <w:bCs/>
                <w:rtl/>
                <w:lang w:bidi="ar-EG"/>
              </w:rPr>
            </w:pPr>
            <w:r w:rsidRPr="00F868EF">
              <w:rPr>
                <w:rFonts w:hint="cs"/>
                <w:b/>
                <w:bCs/>
                <w:rtl/>
                <w:lang w:bidi="ar-EG"/>
              </w:rPr>
              <w:t>زيادة الإنتاحية فى العينات وجودة التقارير المحققة وتعظيم الإيرادات المحققة لإدارة الخدمات برؤية إقتصادية .</w:t>
            </w:r>
          </w:p>
        </w:tc>
        <w:tc>
          <w:tcPr>
            <w:tcW w:w="1560" w:type="dxa"/>
            <w:shd w:val="clear" w:color="auto" w:fill="auto"/>
            <w:vAlign w:val="center"/>
          </w:tcPr>
          <w:p w:rsidR="00CA6F81" w:rsidRPr="00F868EF" w:rsidRDefault="00CA6F81" w:rsidP="00CA6F81">
            <w:pPr>
              <w:spacing w:after="240"/>
              <w:jc w:val="center"/>
              <w:rPr>
                <w:rFonts w:ascii="Times New Roman" w:eastAsia="Times New Roman" w:hAnsi="Times New Roman" w:cs="Traditional Arabic"/>
                <w:b/>
                <w:bCs/>
                <w:rtl/>
                <w:lang w:eastAsia="ar-SA" w:bidi="ar-EG"/>
              </w:rPr>
            </w:pPr>
          </w:p>
        </w:tc>
      </w:tr>
      <w:tr w:rsidR="00CA6F81" w:rsidRPr="00F868EF" w:rsidTr="004B1A9A">
        <w:trPr>
          <w:trHeight w:val="2642"/>
        </w:trPr>
        <w:tc>
          <w:tcPr>
            <w:tcW w:w="812" w:type="dxa"/>
            <w:shd w:val="clear" w:color="auto" w:fill="auto"/>
            <w:vAlign w:val="center"/>
          </w:tcPr>
          <w:p w:rsidR="00CA6F81" w:rsidRPr="00F868EF" w:rsidRDefault="000F7F80" w:rsidP="00CA6F81">
            <w:pPr>
              <w:jc w:val="center"/>
              <w:rPr>
                <w:rFonts w:asciiTheme="minorBidi" w:eastAsia="Times New Roman" w:hAnsiTheme="minorBidi"/>
                <w:b/>
                <w:bCs/>
                <w:lang w:eastAsia="ar-SA" w:bidi="ar-EG"/>
              </w:rPr>
            </w:pPr>
            <w:r>
              <w:rPr>
                <w:rFonts w:asciiTheme="minorBidi" w:eastAsia="Times New Roman" w:hAnsiTheme="minorBidi" w:hint="cs"/>
                <w:b/>
                <w:bCs/>
                <w:rtl/>
                <w:lang w:eastAsia="ar-SA" w:bidi="ar-EG"/>
              </w:rPr>
              <w:t>9</w:t>
            </w:r>
          </w:p>
        </w:tc>
        <w:tc>
          <w:tcPr>
            <w:tcW w:w="5085" w:type="dxa"/>
            <w:shd w:val="clear" w:color="auto" w:fill="auto"/>
          </w:tcPr>
          <w:p w:rsidR="00CA6F81" w:rsidRPr="00F868EF" w:rsidRDefault="00CA6F81" w:rsidP="00CA6F81">
            <w:pPr>
              <w:rPr>
                <w:b/>
                <w:bCs/>
                <w:color w:val="FF0000"/>
                <w:u w:val="single"/>
                <w:rtl/>
                <w:lang w:bidi="ar-EG"/>
              </w:rPr>
            </w:pPr>
            <w:r w:rsidRPr="00F868EF">
              <w:rPr>
                <w:rFonts w:hint="cs"/>
                <w:b/>
                <w:bCs/>
                <w:color w:val="FF0000"/>
                <w:u w:val="single"/>
                <w:rtl/>
                <w:lang w:bidi="ar-EG"/>
              </w:rPr>
              <w:t>التسويق:</w:t>
            </w:r>
          </w:p>
          <w:p w:rsidR="00CA6F81" w:rsidRPr="00F868EF" w:rsidRDefault="004902DC" w:rsidP="00BC3669">
            <w:pPr>
              <w:pStyle w:val="ListParagraph"/>
              <w:numPr>
                <w:ilvl w:val="0"/>
                <w:numId w:val="23"/>
              </w:numPr>
              <w:ind w:left="263" w:hanging="187"/>
              <w:rPr>
                <w:b/>
                <w:bCs/>
                <w:color w:val="000000" w:themeColor="text1"/>
                <w:lang w:bidi="ar-EG"/>
              </w:rPr>
            </w:pPr>
            <w:r w:rsidRPr="00F868EF">
              <w:rPr>
                <w:rFonts w:hint="cs"/>
                <w:b/>
                <w:bCs/>
                <w:color w:val="000000" w:themeColor="text1"/>
                <w:rtl/>
                <w:lang w:bidi="ar-EG"/>
              </w:rPr>
              <w:t xml:space="preserve">التواصل مع شركة </w:t>
            </w:r>
            <w:r w:rsidR="00BC3669">
              <w:rPr>
                <w:rFonts w:hint="cs"/>
                <w:b/>
                <w:bCs/>
                <w:color w:val="000000" w:themeColor="text1"/>
                <w:rtl/>
                <w:lang w:bidi="ar-EG"/>
              </w:rPr>
              <w:t>القدس</w:t>
            </w:r>
            <w:r w:rsidR="00215F6F">
              <w:rPr>
                <w:rFonts w:hint="cs"/>
                <w:b/>
                <w:bCs/>
                <w:color w:val="000000" w:themeColor="text1"/>
                <w:rtl/>
                <w:lang w:bidi="ar-EG"/>
              </w:rPr>
              <w:t xml:space="preserve"> </w:t>
            </w:r>
            <w:r w:rsidR="00BC3669">
              <w:rPr>
                <w:rFonts w:hint="cs"/>
                <w:b/>
                <w:bCs/>
                <w:color w:val="000000" w:themeColor="text1"/>
                <w:rtl/>
                <w:lang w:bidi="ar-EG"/>
              </w:rPr>
              <w:t xml:space="preserve">للبلاستيك </w:t>
            </w:r>
            <w:r w:rsidR="00BE30C4">
              <w:rPr>
                <w:rFonts w:hint="cs"/>
                <w:b/>
                <w:bCs/>
                <w:color w:val="000000" w:themeColor="text1"/>
                <w:rtl/>
                <w:lang w:bidi="ar-EG"/>
              </w:rPr>
              <w:t>.</w:t>
            </w:r>
          </w:p>
          <w:p w:rsidR="004902DC" w:rsidRPr="00F868EF" w:rsidRDefault="004902DC" w:rsidP="00BC3669">
            <w:pPr>
              <w:pStyle w:val="ListParagraph"/>
              <w:numPr>
                <w:ilvl w:val="0"/>
                <w:numId w:val="23"/>
              </w:numPr>
              <w:ind w:left="263" w:hanging="187"/>
              <w:rPr>
                <w:b/>
                <w:bCs/>
                <w:color w:val="000000" w:themeColor="text1"/>
                <w:lang w:bidi="ar-EG"/>
              </w:rPr>
            </w:pPr>
            <w:r w:rsidRPr="00F868EF">
              <w:rPr>
                <w:rFonts w:hint="cs"/>
                <w:b/>
                <w:bCs/>
                <w:color w:val="000000" w:themeColor="text1"/>
                <w:rtl/>
                <w:lang w:bidi="ar-EG"/>
              </w:rPr>
              <w:t xml:space="preserve">التواصل مع شركة </w:t>
            </w:r>
            <w:r w:rsidR="00BE30C4">
              <w:rPr>
                <w:rFonts w:hint="cs"/>
                <w:b/>
                <w:bCs/>
                <w:color w:val="000000" w:themeColor="text1"/>
                <w:rtl/>
                <w:lang w:bidi="ar-EG"/>
              </w:rPr>
              <w:t>سبينس .</w:t>
            </w:r>
          </w:p>
          <w:p w:rsidR="004902DC" w:rsidRPr="00F868EF" w:rsidRDefault="004902DC" w:rsidP="00BE30C4">
            <w:pPr>
              <w:pStyle w:val="ListParagraph"/>
              <w:numPr>
                <w:ilvl w:val="0"/>
                <w:numId w:val="23"/>
              </w:numPr>
              <w:ind w:left="263" w:hanging="187"/>
              <w:rPr>
                <w:b/>
                <w:bCs/>
                <w:color w:val="000000" w:themeColor="text1"/>
                <w:lang w:bidi="ar-EG"/>
              </w:rPr>
            </w:pPr>
            <w:r w:rsidRPr="00F868EF">
              <w:rPr>
                <w:rFonts w:hint="cs"/>
                <w:b/>
                <w:bCs/>
                <w:color w:val="000000" w:themeColor="text1"/>
                <w:rtl/>
                <w:lang w:bidi="ar-EG"/>
              </w:rPr>
              <w:t xml:space="preserve">التواصل مع </w:t>
            </w:r>
            <w:r w:rsidR="00BE30C4" w:rsidRPr="00F868EF">
              <w:rPr>
                <w:rFonts w:hint="cs"/>
                <w:b/>
                <w:bCs/>
                <w:color w:val="000000" w:themeColor="text1"/>
                <w:rtl/>
                <w:lang w:bidi="ar-EG"/>
              </w:rPr>
              <w:t>شركة</w:t>
            </w:r>
            <w:r w:rsidR="00BE30C4">
              <w:rPr>
                <w:rFonts w:hint="cs"/>
                <w:b/>
                <w:bCs/>
                <w:color w:val="000000" w:themeColor="text1"/>
                <w:rtl/>
                <w:lang w:bidi="ar-EG"/>
              </w:rPr>
              <w:t xml:space="preserve"> </w:t>
            </w:r>
            <w:r w:rsidR="00BE30C4">
              <w:rPr>
                <w:b/>
                <w:bCs/>
                <w:color w:val="000000" w:themeColor="text1"/>
                <w:lang w:bidi="ar-EG"/>
              </w:rPr>
              <w:t>ANSOL</w:t>
            </w:r>
            <w:r w:rsidR="00BE30C4">
              <w:rPr>
                <w:rFonts w:hint="cs"/>
                <w:b/>
                <w:bCs/>
                <w:color w:val="000000" w:themeColor="text1"/>
                <w:rtl/>
                <w:lang w:bidi="ar-EG"/>
              </w:rPr>
              <w:t xml:space="preserve"> .</w:t>
            </w:r>
          </w:p>
          <w:p w:rsidR="004902DC" w:rsidRPr="00F868EF" w:rsidRDefault="004902DC" w:rsidP="00BE30C4">
            <w:pPr>
              <w:pStyle w:val="ListParagraph"/>
              <w:numPr>
                <w:ilvl w:val="0"/>
                <w:numId w:val="23"/>
              </w:numPr>
              <w:ind w:left="263" w:hanging="187"/>
              <w:rPr>
                <w:b/>
                <w:bCs/>
                <w:color w:val="000000" w:themeColor="text1"/>
                <w:lang w:bidi="ar-EG"/>
              </w:rPr>
            </w:pPr>
            <w:r w:rsidRPr="00F868EF">
              <w:rPr>
                <w:rFonts w:hint="cs"/>
                <w:b/>
                <w:bCs/>
                <w:color w:val="000000" w:themeColor="text1"/>
                <w:rtl/>
                <w:lang w:bidi="ar-EG"/>
              </w:rPr>
              <w:t xml:space="preserve">التواصل مع </w:t>
            </w:r>
            <w:r w:rsidR="00BE30C4" w:rsidRPr="00F868EF">
              <w:rPr>
                <w:rFonts w:hint="cs"/>
                <w:b/>
                <w:bCs/>
                <w:color w:val="000000" w:themeColor="text1"/>
                <w:rtl/>
                <w:lang w:bidi="ar-EG"/>
              </w:rPr>
              <w:t>شركة</w:t>
            </w:r>
            <w:r w:rsidR="00BE30C4">
              <w:rPr>
                <w:rFonts w:hint="cs"/>
                <w:b/>
                <w:bCs/>
                <w:color w:val="000000" w:themeColor="text1"/>
                <w:rtl/>
                <w:lang w:bidi="ar-EG"/>
              </w:rPr>
              <w:t xml:space="preserve"> جيلسي .</w:t>
            </w:r>
          </w:p>
          <w:p w:rsidR="004902DC" w:rsidRPr="00F868EF" w:rsidRDefault="004902DC" w:rsidP="00BE30C4">
            <w:pPr>
              <w:pStyle w:val="ListParagraph"/>
              <w:numPr>
                <w:ilvl w:val="0"/>
                <w:numId w:val="23"/>
              </w:numPr>
              <w:ind w:left="263" w:hanging="187"/>
              <w:rPr>
                <w:b/>
                <w:bCs/>
                <w:color w:val="000000" w:themeColor="text1"/>
                <w:lang w:bidi="ar-EG"/>
              </w:rPr>
            </w:pPr>
            <w:r w:rsidRPr="00F868EF">
              <w:rPr>
                <w:rFonts w:hint="cs"/>
                <w:b/>
                <w:bCs/>
                <w:color w:val="000000" w:themeColor="text1"/>
                <w:rtl/>
                <w:lang w:bidi="ar-EG"/>
              </w:rPr>
              <w:t xml:space="preserve">التواصل مع </w:t>
            </w:r>
            <w:r w:rsidR="00027234">
              <w:rPr>
                <w:rFonts w:hint="cs"/>
                <w:b/>
                <w:bCs/>
                <w:color w:val="000000" w:themeColor="text1"/>
                <w:rtl/>
                <w:lang w:bidi="ar-EG"/>
              </w:rPr>
              <w:t xml:space="preserve">شركة </w:t>
            </w:r>
            <w:r w:rsidR="00BE30C4">
              <w:rPr>
                <w:rFonts w:hint="cs"/>
                <w:b/>
                <w:bCs/>
                <w:color w:val="000000" w:themeColor="text1"/>
                <w:rtl/>
                <w:lang w:bidi="ar-EG"/>
              </w:rPr>
              <w:t xml:space="preserve">الامن للبلاستيك </w:t>
            </w:r>
            <w:r w:rsidR="00E91012">
              <w:rPr>
                <w:rFonts w:hint="cs"/>
                <w:b/>
                <w:bCs/>
                <w:color w:val="000000" w:themeColor="text1"/>
                <w:rtl/>
                <w:lang w:bidi="ar-EG"/>
              </w:rPr>
              <w:t>.</w:t>
            </w:r>
          </w:p>
          <w:p w:rsidR="00CA6F81" w:rsidRPr="00F868EF" w:rsidRDefault="00CA6F81" w:rsidP="00BE30C4">
            <w:pPr>
              <w:pStyle w:val="ListParagraph"/>
              <w:ind w:left="263"/>
              <w:rPr>
                <w:b/>
                <w:bCs/>
                <w:u w:val="single"/>
                <w:rtl/>
                <w:lang w:bidi="ar-EG"/>
              </w:rPr>
            </w:pPr>
          </w:p>
        </w:tc>
        <w:tc>
          <w:tcPr>
            <w:tcW w:w="2427" w:type="dxa"/>
            <w:shd w:val="clear" w:color="auto" w:fill="auto"/>
            <w:vAlign w:val="center"/>
          </w:tcPr>
          <w:p w:rsidR="00CA6F81" w:rsidRPr="00F868EF" w:rsidRDefault="00CA6F81" w:rsidP="00CA6F81">
            <w:pPr>
              <w:spacing w:after="240"/>
              <w:jc w:val="center"/>
              <w:rPr>
                <w:b/>
                <w:bCs/>
                <w:rtl/>
                <w:lang w:bidi="ar-EG"/>
              </w:rPr>
            </w:pPr>
          </w:p>
        </w:tc>
        <w:tc>
          <w:tcPr>
            <w:tcW w:w="3110" w:type="dxa"/>
            <w:shd w:val="clear" w:color="auto" w:fill="auto"/>
          </w:tcPr>
          <w:p w:rsidR="00CA6F81" w:rsidRPr="00F868EF" w:rsidRDefault="00CA6F81" w:rsidP="00CA6F81">
            <w:pPr>
              <w:jc w:val="lowKashida"/>
              <w:rPr>
                <w:b/>
                <w:bCs/>
                <w:rtl/>
                <w:lang w:bidi="ar-EG"/>
              </w:rPr>
            </w:pPr>
            <w:r w:rsidRPr="00F868EF">
              <w:rPr>
                <w:rFonts w:hint="cs"/>
                <w:b/>
                <w:bCs/>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بالسوق لقياس مدي كفاءة معامل المصلحة في تحقيق رضا العملاء وجذب عملاء جدد للمصلحة وفروعها.</w:t>
            </w:r>
          </w:p>
          <w:p w:rsidR="00CA6F81" w:rsidRPr="00F868EF" w:rsidRDefault="00CA6F81" w:rsidP="00CA6F81">
            <w:pPr>
              <w:jc w:val="lowKashida"/>
              <w:rPr>
                <w:b/>
                <w:bCs/>
                <w:rtl/>
                <w:lang w:bidi="ar-EG"/>
              </w:rPr>
            </w:pPr>
            <w:r w:rsidRPr="00F868EF">
              <w:rPr>
                <w:rFonts w:hint="cs"/>
                <w:b/>
                <w:bCs/>
                <w:rtl/>
                <w:lang w:bidi="ar-EG"/>
              </w:rPr>
              <w:t>متابعة مؤشرات اداء الأجهزة الرقابية وحماية المستهلك والرقابة التموينية للتعاون المشترك لتحقيق جودة المنتجات المعروضة فى الأسواق المحلية.</w:t>
            </w:r>
          </w:p>
        </w:tc>
        <w:tc>
          <w:tcPr>
            <w:tcW w:w="2409" w:type="dxa"/>
            <w:shd w:val="clear" w:color="auto" w:fill="auto"/>
          </w:tcPr>
          <w:p w:rsidR="00CA6F81" w:rsidRPr="00F868EF" w:rsidRDefault="00CA6F81" w:rsidP="00CA6F81">
            <w:pPr>
              <w:spacing w:after="240"/>
              <w:jc w:val="lowKashida"/>
              <w:rPr>
                <w:b/>
                <w:bCs/>
                <w:lang w:bidi="ar-EG"/>
              </w:rPr>
            </w:pPr>
          </w:p>
          <w:p w:rsidR="00CA6F81" w:rsidRPr="00F868EF" w:rsidRDefault="00CA6F81" w:rsidP="00CA6F81">
            <w:pPr>
              <w:pStyle w:val="ListParagraph"/>
              <w:numPr>
                <w:ilvl w:val="0"/>
                <w:numId w:val="28"/>
              </w:numPr>
              <w:spacing w:after="240"/>
              <w:ind w:left="185" w:hanging="185"/>
              <w:jc w:val="lowKashida"/>
              <w:rPr>
                <w:b/>
                <w:bCs/>
                <w:rtl/>
                <w:lang w:bidi="ar-EG"/>
              </w:rPr>
            </w:pPr>
            <w:r w:rsidRPr="00F868EF">
              <w:rPr>
                <w:rFonts w:hint="cs"/>
                <w:b/>
                <w:bCs/>
                <w:rtl/>
                <w:lang w:bidi="ar-EG"/>
              </w:rPr>
              <w:t>زيادة الإنتاجية فى التسويق للقطاع الخاص وعملاء المصلحة لتعظيم العينات والإيرادات المحققة لإضافة قيمة مضافة لفروع ومعامل المصلحة وتحقيق أعلى مستويات حماية للمستهلك .</w:t>
            </w:r>
          </w:p>
        </w:tc>
        <w:tc>
          <w:tcPr>
            <w:tcW w:w="1560" w:type="dxa"/>
            <w:shd w:val="clear" w:color="auto" w:fill="auto"/>
            <w:vAlign w:val="center"/>
          </w:tcPr>
          <w:p w:rsidR="00CA6F81" w:rsidRPr="00F868EF" w:rsidRDefault="00CA6F81" w:rsidP="00CA6F81">
            <w:pPr>
              <w:spacing w:after="240"/>
              <w:jc w:val="center"/>
              <w:rPr>
                <w:rFonts w:ascii="Times New Roman" w:eastAsia="Times New Roman" w:hAnsi="Times New Roman" w:cs="Traditional Arabic"/>
                <w:b/>
                <w:bCs/>
                <w:rtl/>
                <w:lang w:eastAsia="ar-SA" w:bidi="ar-EG"/>
              </w:rPr>
            </w:pPr>
          </w:p>
        </w:tc>
      </w:tr>
    </w:tbl>
    <w:p w:rsidR="000B224D" w:rsidRPr="001C5394" w:rsidRDefault="001A3698" w:rsidP="001C5394">
      <w:pPr>
        <w:tabs>
          <w:tab w:val="center" w:pos="7281"/>
        </w:tabs>
        <w:spacing w:after="0" w:line="240" w:lineRule="auto"/>
        <w:rPr>
          <w:b/>
          <w:bCs/>
          <w:sz w:val="16"/>
          <w:szCs w:val="16"/>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4B1A9A" w:rsidRDefault="000B224D" w:rsidP="00CE50DE">
      <w:pPr>
        <w:spacing w:line="240" w:lineRule="auto"/>
        <w:ind w:right="851"/>
        <w:jc w:val="right"/>
        <w:rPr>
          <w:b/>
          <w:bCs/>
          <w:sz w:val="24"/>
          <w:szCs w:val="24"/>
          <w:rtl/>
          <w:lang w:bidi="ar-EG"/>
        </w:rPr>
      </w:pPr>
      <w:r>
        <w:rPr>
          <w:b/>
          <w:bCs/>
          <w:sz w:val="28"/>
          <w:szCs w:val="28"/>
          <w:lang w:bidi="ar-EG"/>
        </w:rPr>
        <w:t xml:space="preserve"> </w:t>
      </w:r>
      <w:r w:rsidR="001A3698" w:rsidRPr="004B1A9A">
        <w:rPr>
          <w:rFonts w:hint="cs"/>
          <w:b/>
          <w:bCs/>
          <w:sz w:val="24"/>
          <w:szCs w:val="24"/>
          <w:rtl/>
          <w:lang w:bidi="ar-EG"/>
        </w:rPr>
        <w:t xml:space="preserve">وكيل أول الوزارة </w:t>
      </w:r>
    </w:p>
    <w:p w:rsidR="001A3698" w:rsidRDefault="00880A21" w:rsidP="00647121">
      <w:pPr>
        <w:spacing w:after="360" w:line="240" w:lineRule="auto"/>
        <w:ind w:right="432"/>
        <w:rPr>
          <w:b/>
          <w:bCs/>
          <w:sz w:val="28"/>
          <w:szCs w:val="28"/>
          <w:rtl/>
          <w:lang w:bidi="ar-EG"/>
        </w:rPr>
      </w:pPr>
      <w:r w:rsidRPr="004B1A9A">
        <w:rPr>
          <w:rFonts w:hint="cs"/>
          <w:b/>
          <w:bCs/>
          <w:sz w:val="24"/>
          <w:szCs w:val="24"/>
          <w:rtl/>
          <w:lang w:bidi="ar-EG"/>
        </w:rPr>
        <w:t xml:space="preserve">مدير إدارة المعلومات         مدير إدارة التخطيط والمتابعة        مدير إدارة الجودة             </w:t>
      </w:r>
      <w:r w:rsidR="004B1A9A">
        <w:rPr>
          <w:rFonts w:hint="cs"/>
          <w:b/>
          <w:bCs/>
          <w:sz w:val="24"/>
          <w:szCs w:val="24"/>
          <w:rtl/>
          <w:lang w:bidi="ar-EG"/>
        </w:rPr>
        <w:t xml:space="preserve">       </w:t>
      </w:r>
      <w:r w:rsidRPr="004B1A9A">
        <w:rPr>
          <w:rFonts w:hint="cs"/>
          <w:b/>
          <w:bCs/>
          <w:sz w:val="24"/>
          <w:szCs w:val="24"/>
          <w:rtl/>
          <w:lang w:bidi="ar-EG"/>
        </w:rPr>
        <w:t xml:space="preserve">مدير عام خدمة العملاء                 </w:t>
      </w:r>
      <w:r w:rsidR="004B1A9A">
        <w:rPr>
          <w:rFonts w:hint="cs"/>
          <w:b/>
          <w:bCs/>
          <w:sz w:val="24"/>
          <w:szCs w:val="24"/>
          <w:rtl/>
          <w:lang w:bidi="ar-EG"/>
        </w:rPr>
        <w:t xml:space="preserve">                       </w:t>
      </w:r>
      <w:r w:rsidRPr="004B1A9A">
        <w:rPr>
          <w:rFonts w:hint="cs"/>
          <w:b/>
          <w:bCs/>
          <w:sz w:val="24"/>
          <w:szCs w:val="24"/>
          <w:rtl/>
          <w:lang w:bidi="ar-EG"/>
        </w:rPr>
        <w:t xml:space="preserve"> </w:t>
      </w:r>
      <w:r w:rsidR="001A3698" w:rsidRPr="004B1A9A">
        <w:rPr>
          <w:rFonts w:hint="cs"/>
          <w:b/>
          <w:bCs/>
          <w:sz w:val="24"/>
          <w:szCs w:val="24"/>
          <w:rtl/>
          <w:lang w:bidi="ar-EG"/>
        </w:rPr>
        <w:t>رئيس مصلحة الكيمياء</w:t>
      </w:r>
    </w:p>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4B1A9A" w:rsidP="007A6A5A">
      <w:pPr>
        <w:tabs>
          <w:tab w:val="left" w:pos="403"/>
          <w:tab w:val="right" w:pos="14278"/>
        </w:tabs>
        <w:spacing w:after="0" w:line="240" w:lineRule="auto"/>
        <w:ind w:right="284"/>
        <w:rPr>
          <w:b/>
          <w:bCs/>
          <w:sz w:val="28"/>
          <w:szCs w:val="28"/>
          <w:rtl/>
          <w:lang w:bidi="ar-EG"/>
        </w:rPr>
      </w:pPr>
      <w:r>
        <w:rPr>
          <w:rFonts w:hint="cs"/>
          <w:b/>
          <w:bCs/>
          <w:sz w:val="28"/>
          <w:szCs w:val="28"/>
          <w:rtl/>
          <w:lang w:bidi="ar-EG"/>
        </w:rPr>
        <w:t xml:space="preserve">   عزة رمضان              </w:t>
      </w:r>
      <w:r w:rsidR="00880A21">
        <w:rPr>
          <w:rFonts w:hint="cs"/>
          <w:b/>
          <w:bCs/>
          <w:sz w:val="28"/>
          <w:szCs w:val="28"/>
          <w:rtl/>
          <w:lang w:bidi="ar-EG"/>
        </w:rPr>
        <w:t xml:space="preserve">  </w:t>
      </w:r>
      <w:r>
        <w:rPr>
          <w:rFonts w:hint="cs"/>
          <w:b/>
          <w:bCs/>
          <w:sz w:val="28"/>
          <w:szCs w:val="28"/>
          <w:rtl/>
          <w:lang w:bidi="ar-EG"/>
        </w:rPr>
        <w:t xml:space="preserve">  سعدية سعد              </w:t>
      </w:r>
      <w:r w:rsidR="00880A21">
        <w:rPr>
          <w:rFonts w:hint="cs"/>
          <w:b/>
          <w:bCs/>
          <w:sz w:val="28"/>
          <w:szCs w:val="28"/>
          <w:rtl/>
          <w:lang w:bidi="ar-EG"/>
        </w:rPr>
        <w:t xml:space="preserve"> </w:t>
      </w:r>
      <w:r>
        <w:rPr>
          <w:rFonts w:hint="cs"/>
          <w:b/>
          <w:bCs/>
          <w:sz w:val="28"/>
          <w:szCs w:val="28"/>
          <w:rtl/>
          <w:lang w:bidi="ar-EG"/>
        </w:rPr>
        <w:t xml:space="preserve"> </w:t>
      </w:r>
      <w:r w:rsidR="00880A21">
        <w:rPr>
          <w:rFonts w:hint="cs"/>
          <w:b/>
          <w:bCs/>
          <w:sz w:val="28"/>
          <w:szCs w:val="28"/>
          <w:rtl/>
          <w:lang w:bidi="ar-EG"/>
        </w:rPr>
        <w:t xml:space="preserve"> هالة موسى                        ماجدة حسين</w:t>
      </w:r>
      <w:r w:rsidR="00880A21">
        <w:rPr>
          <w:b/>
          <w:bCs/>
          <w:sz w:val="28"/>
          <w:szCs w:val="28"/>
          <w:rtl/>
          <w:lang w:bidi="ar-EG"/>
        </w:rPr>
        <w:tab/>
      </w:r>
      <w:r w:rsidR="005F7E02">
        <w:rPr>
          <w:rFonts w:hint="cs"/>
          <w:b/>
          <w:bCs/>
          <w:sz w:val="28"/>
          <w:szCs w:val="28"/>
          <w:rtl/>
          <w:lang w:bidi="ar-EG"/>
        </w:rPr>
        <w:t xml:space="preserve">مهندس / مجدى فهمى سالم </w:t>
      </w:r>
    </w:p>
    <w:sectPr w:rsidR="005F7E02" w:rsidRPr="005F7E02"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6A" w:rsidRDefault="0068336A" w:rsidP="0016765B">
      <w:pPr>
        <w:spacing w:after="0" w:line="240" w:lineRule="auto"/>
      </w:pPr>
      <w:r>
        <w:separator/>
      </w:r>
    </w:p>
  </w:endnote>
  <w:endnote w:type="continuationSeparator" w:id="0">
    <w:p w:rsidR="0068336A" w:rsidRDefault="0068336A"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BC5BB6">
          <w:rPr>
            <w:noProof/>
            <w:rtl/>
          </w:rPr>
          <w:t>5</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6A" w:rsidRDefault="0068336A" w:rsidP="0016765B">
      <w:pPr>
        <w:spacing w:after="0" w:line="240" w:lineRule="auto"/>
      </w:pPr>
      <w:r>
        <w:separator/>
      </w:r>
    </w:p>
  </w:footnote>
  <w:footnote w:type="continuationSeparator" w:id="0">
    <w:p w:rsidR="0068336A" w:rsidRDefault="0068336A"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6748E747" wp14:editId="72DD8B79">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383C8463" wp14:editId="04AFA54E">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616564EB" wp14:editId="09DD856F">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Default="00B0134E">
    <w:pPr>
      <w:pStyle w:val="Header"/>
      <w:rPr>
        <w:b/>
        <w:bCs/>
        <w:sz w:val="28"/>
        <w:szCs w:val="28"/>
        <w:rtl/>
      </w:rPr>
    </w:pPr>
    <w:r w:rsidRPr="00B0134E">
      <w:rPr>
        <w:rFonts w:hint="cs"/>
        <w:b/>
        <w:bCs/>
        <w:sz w:val="28"/>
        <w:szCs w:val="28"/>
        <w:rtl/>
      </w:rPr>
      <w:t xml:space="preserve">إدارة المعلومات </w:t>
    </w:r>
  </w:p>
  <w:p w:rsidR="00303533" w:rsidRPr="00B0134E" w:rsidRDefault="00303533">
    <w:pPr>
      <w:pStyle w:val="Heade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5F7B"/>
    <w:multiLevelType w:val="hybridMultilevel"/>
    <w:tmpl w:val="E2267638"/>
    <w:lvl w:ilvl="0" w:tplc="75F4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872F1"/>
    <w:multiLevelType w:val="hybridMultilevel"/>
    <w:tmpl w:val="C3A40C7C"/>
    <w:lvl w:ilvl="0" w:tplc="60AAD78E">
      <w:start w:val="1"/>
      <w:numFmt w:val="bullet"/>
      <w:lvlText w:val="-"/>
      <w:lvlJc w:val="left"/>
      <w:pPr>
        <w:ind w:left="720" w:hanging="360"/>
      </w:pPr>
      <w:rPr>
        <w:rFonts w:ascii="Traditional Arabic" w:eastAsia="Times New Roman" w:hAnsi="Traditional Arabic" w:cs="Traditional Arabic"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9"/>
  </w:num>
  <w:num w:numId="4">
    <w:abstractNumId w:val="28"/>
  </w:num>
  <w:num w:numId="5">
    <w:abstractNumId w:val="27"/>
  </w:num>
  <w:num w:numId="6">
    <w:abstractNumId w:val="31"/>
  </w:num>
  <w:num w:numId="7">
    <w:abstractNumId w:val="26"/>
  </w:num>
  <w:num w:numId="8">
    <w:abstractNumId w:val="25"/>
  </w:num>
  <w:num w:numId="9">
    <w:abstractNumId w:val="24"/>
  </w:num>
  <w:num w:numId="10">
    <w:abstractNumId w:val="3"/>
  </w:num>
  <w:num w:numId="11">
    <w:abstractNumId w:val="6"/>
  </w:num>
  <w:num w:numId="12">
    <w:abstractNumId w:val="19"/>
  </w:num>
  <w:num w:numId="13">
    <w:abstractNumId w:val="18"/>
  </w:num>
  <w:num w:numId="14">
    <w:abstractNumId w:val="5"/>
  </w:num>
  <w:num w:numId="15">
    <w:abstractNumId w:val="7"/>
  </w:num>
  <w:num w:numId="16">
    <w:abstractNumId w:val="30"/>
  </w:num>
  <w:num w:numId="17">
    <w:abstractNumId w:val="20"/>
  </w:num>
  <w:num w:numId="18">
    <w:abstractNumId w:val="8"/>
  </w:num>
  <w:num w:numId="19">
    <w:abstractNumId w:val="11"/>
  </w:num>
  <w:num w:numId="20">
    <w:abstractNumId w:val="0"/>
  </w:num>
  <w:num w:numId="21">
    <w:abstractNumId w:val="14"/>
  </w:num>
  <w:num w:numId="22">
    <w:abstractNumId w:val="1"/>
  </w:num>
  <w:num w:numId="23">
    <w:abstractNumId w:val="10"/>
  </w:num>
  <w:num w:numId="24">
    <w:abstractNumId w:val="4"/>
  </w:num>
  <w:num w:numId="25">
    <w:abstractNumId w:val="17"/>
  </w:num>
  <w:num w:numId="26">
    <w:abstractNumId w:val="16"/>
  </w:num>
  <w:num w:numId="27">
    <w:abstractNumId w:val="22"/>
  </w:num>
  <w:num w:numId="28">
    <w:abstractNumId w:val="21"/>
  </w:num>
  <w:num w:numId="29">
    <w:abstractNumId w:val="23"/>
  </w:num>
  <w:num w:numId="30">
    <w:abstractNumId w:val="29"/>
  </w:num>
  <w:num w:numId="31">
    <w:abstractNumId w:val="15"/>
  </w:num>
  <w:num w:numId="32">
    <w:abstractNumId w:val="32"/>
  </w:num>
  <w:num w:numId="33">
    <w:abstractNumId w:val="1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0D2B"/>
    <w:rsid w:val="0000112B"/>
    <w:rsid w:val="0000460A"/>
    <w:rsid w:val="0000678F"/>
    <w:rsid w:val="00007F21"/>
    <w:rsid w:val="00013116"/>
    <w:rsid w:val="00015258"/>
    <w:rsid w:val="00015E63"/>
    <w:rsid w:val="00015FAB"/>
    <w:rsid w:val="000233CF"/>
    <w:rsid w:val="00026104"/>
    <w:rsid w:val="000269B5"/>
    <w:rsid w:val="00027234"/>
    <w:rsid w:val="0003071D"/>
    <w:rsid w:val="00031D03"/>
    <w:rsid w:val="00033C32"/>
    <w:rsid w:val="00040D71"/>
    <w:rsid w:val="000422FB"/>
    <w:rsid w:val="0004423F"/>
    <w:rsid w:val="00045B90"/>
    <w:rsid w:val="00047689"/>
    <w:rsid w:val="000508F5"/>
    <w:rsid w:val="00051A98"/>
    <w:rsid w:val="00055F82"/>
    <w:rsid w:val="000646A8"/>
    <w:rsid w:val="00064844"/>
    <w:rsid w:val="00065775"/>
    <w:rsid w:val="0006684D"/>
    <w:rsid w:val="0007065B"/>
    <w:rsid w:val="00071FC7"/>
    <w:rsid w:val="00076159"/>
    <w:rsid w:val="000828CD"/>
    <w:rsid w:val="0008356D"/>
    <w:rsid w:val="00086FBC"/>
    <w:rsid w:val="00091D9A"/>
    <w:rsid w:val="00092348"/>
    <w:rsid w:val="000951FB"/>
    <w:rsid w:val="0009694F"/>
    <w:rsid w:val="00096AF1"/>
    <w:rsid w:val="000A4B15"/>
    <w:rsid w:val="000A568F"/>
    <w:rsid w:val="000A56E4"/>
    <w:rsid w:val="000A5C58"/>
    <w:rsid w:val="000A66C4"/>
    <w:rsid w:val="000A7A12"/>
    <w:rsid w:val="000B0249"/>
    <w:rsid w:val="000B0BD6"/>
    <w:rsid w:val="000B0F16"/>
    <w:rsid w:val="000B1912"/>
    <w:rsid w:val="000B224D"/>
    <w:rsid w:val="000B607F"/>
    <w:rsid w:val="000B671D"/>
    <w:rsid w:val="000B7EB2"/>
    <w:rsid w:val="000C0FFD"/>
    <w:rsid w:val="000C3CD8"/>
    <w:rsid w:val="000C447A"/>
    <w:rsid w:val="000D03B1"/>
    <w:rsid w:val="000D47F7"/>
    <w:rsid w:val="000D5392"/>
    <w:rsid w:val="000D6417"/>
    <w:rsid w:val="000E02CB"/>
    <w:rsid w:val="000E0C98"/>
    <w:rsid w:val="000E3F28"/>
    <w:rsid w:val="000E5C07"/>
    <w:rsid w:val="000E7B2B"/>
    <w:rsid w:val="000F700C"/>
    <w:rsid w:val="000F7B41"/>
    <w:rsid w:val="000F7F80"/>
    <w:rsid w:val="00103764"/>
    <w:rsid w:val="00105D2E"/>
    <w:rsid w:val="0011308F"/>
    <w:rsid w:val="001150AF"/>
    <w:rsid w:val="001172D0"/>
    <w:rsid w:val="00124720"/>
    <w:rsid w:val="00132A5F"/>
    <w:rsid w:val="001354F2"/>
    <w:rsid w:val="00137C40"/>
    <w:rsid w:val="001418A3"/>
    <w:rsid w:val="00143242"/>
    <w:rsid w:val="00145664"/>
    <w:rsid w:val="001473EF"/>
    <w:rsid w:val="001476E3"/>
    <w:rsid w:val="001477C6"/>
    <w:rsid w:val="00147DF9"/>
    <w:rsid w:val="00157A53"/>
    <w:rsid w:val="00162259"/>
    <w:rsid w:val="00162F6B"/>
    <w:rsid w:val="0016765B"/>
    <w:rsid w:val="0017078A"/>
    <w:rsid w:val="00170EEE"/>
    <w:rsid w:val="00176C02"/>
    <w:rsid w:val="00177518"/>
    <w:rsid w:val="00177BD5"/>
    <w:rsid w:val="00183586"/>
    <w:rsid w:val="00183AC3"/>
    <w:rsid w:val="0018500A"/>
    <w:rsid w:val="00186BFB"/>
    <w:rsid w:val="001A2E48"/>
    <w:rsid w:val="001A3698"/>
    <w:rsid w:val="001B6407"/>
    <w:rsid w:val="001B78F5"/>
    <w:rsid w:val="001C0C81"/>
    <w:rsid w:val="001C337B"/>
    <w:rsid w:val="001C47F5"/>
    <w:rsid w:val="001C5213"/>
    <w:rsid w:val="001C5394"/>
    <w:rsid w:val="001C77AA"/>
    <w:rsid w:val="001C7F3F"/>
    <w:rsid w:val="001D335F"/>
    <w:rsid w:val="001D537B"/>
    <w:rsid w:val="001D6864"/>
    <w:rsid w:val="001E1668"/>
    <w:rsid w:val="001E1E0C"/>
    <w:rsid w:val="001E3BFF"/>
    <w:rsid w:val="001E7B2E"/>
    <w:rsid w:val="001F4125"/>
    <w:rsid w:val="001F4685"/>
    <w:rsid w:val="001F5098"/>
    <w:rsid w:val="001F62F1"/>
    <w:rsid w:val="001F7823"/>
    <w:rsid w:val="001F7A41"/>
    <w:rsid w:val="001F7A72"/>
    <w:rsid w:val="0020014C"/>
    <w:rsid w:val="00205B77"/>
    <w:rsid w:val="002120DE"/>
    <w:rsid w:val="002126A6"/>
    <w:rsid w:val="002141AB"/>
    <w:rsid w:val="00214412"/>
    <w:rsid w:val="002155BE"/>
    <w:rsid w:val="002158B2"/>
    <w:rsid w:val="00215F6F"/>
    <w:rsid w:val="00216B9E"/>
    <w:rsid w:val="00220EC9"/>
    <w:rsid w:val="00231B32"/>
    <w:rsid w:val="0023273B"/>
    <w:rsid w:val="00233F96"/>
    <w:rsid w:val="00234059"/>
    <w:rsid w:val="00245334"/>
    <w:rsid w:val="002471B2"/>
    <w:rsid w:val="00247717"/>
    <w:rsid w:val="00247CFE"/>
    <w:rsid w:val="002506AF"/>
    <w:rsid w:val="00252D37"/>
    <w:rsid w:val="002614B6"/>
    <w:rsid w:val="00262369"/>
    <w:rsid w:val="00263E6E"/>
    <w:rsid w:val="00264687"/>
    <w:rsid w:val="00265EE2"/>
    <w:rsid w:val="00267A46"/>
    <w:rsid w:val="0027178F"/>
    <w:rsid w:val="002719FC"/>
    <w:rsid w:val="0027357A"/>
    <w:rsid w:val="00273860"/>
    <w:rsid w:val="00274185"/>
    <w:rsid w:val="00274519"/>
    <w:rsid w:val="002747AF"/>
    <w:rsid w:val="0027487F"/>
    <w:rsid w:val="00274C2D"/>
    <w:rsid w:val="0027664B"/>
    <w:rsid w:val="002771B2"/>
    <w:rsid w:val="00280F1B"/>
    <w:rsid w:val="00281DEC"/>
    <w:rsid w:val="00283E2C"/>
    <w:rsid w:val="00284D21"/>
    <w:rsid w:val="00284FC5"/>
    <w:rsid w:val="00286908"/>
    <w:rsid w:val="002869D0"/>
    <w:rsid w:val="00290829"/>
    <w:rsid w:val="00294CDE"/>
    <w:rsid w:val="002A0CE0"/>
    <w:rsid w:val="002A3773"/>
    <w:rsid w:val="002A6561"/>
    <w:rsid w:val="002A6D8D"/>
    <w:rsid w:val="002B22B4"/>
    <w:rsid w:val="002B4A57"/>
    <w:rsid w:val="002B663D"/>
    <w:rsid w:val="002C083F"/>
    <w:rsid w:val="002C61AC"/>
    <w:rsid w:val="002C6A41"/>
    <w:rsid w:val="002C6FFB"/>
    <w:rsid w:val="002C7853"/>
    <w:rsid w:val="002D39A9"/>
    <w:rsid w:val="002D611C"/>
    <w:rsid w:val="002E252E"/>
    <w:rsid w:val="002E2A3E"/>
    <w:rsid w:val="002E564E"/>
    <w:rsid w:val="002F1843"/>
    <w:rsid w:val="002F26F4"/>
    <w:rsid w:val="002F32AA"/>
    <w:rsid w:val="002F463B"/>
    <w:rsid w:val="0030000E"/>
    <w:rsid w:val="003014AC"/>
    <w:rsid w:val="00301C6B"/>
    <w:rsid w:val="00303533"/>
    <w:rsid w:val="0030733A"/>
    <w:rsid w:val="00307548"/>
    <w:rsid w:val="00316065"/>
    <w:rsid w:val="003166A5"/>
    <w:rsid w:val="003233C6"/>
    <w:rsid w:val="00324784"/>
    <w:rsid w:val="00325262"/>
    <w:rsid w:val="00325C5D"/>
    <w:rsid w:val="00333F8F"/>
    <w:rsid w:val="003341FE"/>
    <w:rsid w:val="00334AFB"/>
    <w:rsid w:val="00336972"/>
    <w:rsid w:val="0033799C"/>
    <w:rsid w:val="0034160E"/>
    <w:rsid w:val="0034647D"/>
    <w:rsid w:val="00347448"/>
    <w:rsid w:val="003479A9"/>
    <w:rsid w:val="003541FB"/>
    <w:rsid w:val="00354A1C"/>
    <w:rsid w:val="003614BC"/>
    <w:rsid w:val="003647B3"/>
    <w:rsid w:val="00364B10"/>
    <w:rsid w:val="003672B6"/>
    <w:rsid w:val="00370679"/>
    <w:rsid w:val="003741FA"/>
    <w:rsid w:val="00374759"/>
    <w:rsid w:val="003847D7"/>
    <w:rsid w:val="003859F6"/>
    <w:rsid w:val="0039044F"/>
    <w:rsid w:val="00391A55"/>
    <w:rsid w:val="00395A7B"/>
    <w:rsid w:val="003A1774"/>
    <w:rsid w:val="003A3882"/>
    <w:rsid w:val="003A41BC"/>
    <w:rsid w:val="003A4EB2"/>
    <w:rsid w:val="003A63CF"/>
    <w:rsid w:val="003A7EDC"/>
    <w:rsid w:val="003B0230"/>
    <w:rsid w:val="003B030C"/>
    <w:rsid w:val="003B2812"/>
    <w:rsid w:val="003B29D0"/>
    <w:rsid w:val="003B3420"/>
    <w:rsid w:val="003B6CF2"/>
    <w:rsid w:val="003B7022"/>
    <w:rsid w:val="003C1ADD"/>
    <w:rsid w:val="003C2593"/>
    <w:rsid w:val="003C30E2"/>
    <w:rsid w:val="003C3E96"/>
    <w:rsid w:val="003C3F51"/>
    <w:rsid w:val="003C5DDA"/>
    <w:rsid w:val="003D2D93"/>
    <w:rsid w:val="003D51C2"/>
    <w:rsid w:val="003D5633"/>
    <w:rsid w:val="003D7B4F"/>
    <w:rsid w:val="003E3000"/>
    <w:rsid w:val="003E3554"/>
    <w:rsid w:val="003E5A5E"/>
    <w:rsid w:val="003E6BB7"/>
    <w:rsid w:val="003E7667"/>
    <w:rsid w:val="003F0AEA"/>
    <w:rsid w:val="003F2327"/>
    <w:rsid w:val="003F302A"/>
    <w:rsid w:val="003F3181"/>
    <w:rsid w:val="003F4158"/>
    <w:rsid w:val="003F50C3"/>
    <w:rsid w:val="00403FE0"/>
    <w:rsid w:val="0040523C"/>
    <w:rsid w:val="00406C6F"/>
    <w:rsid w:val="00410D49"/>
    <w:rsid w:val="00412F28"/>
    <w:rsid w:val="004215A4"/>
    <w:rsid w:val="00424382"/>
    <w:rsid w:val="00424AE6"/>
    <w:rsid w:val="0043069F"/>
    <w:rsid w:val="00440E52"/>
    <w:rsid w:val="004451AD"/>
    <w:rsid w:val="004501C8"/>
    <w:rsid w:val="00452F38"/>
    <w:rsid w:val="00453291"/>
    <w:rsid w:val="004564ED"/>
    <w:rsid w:val="00461C95"/>
    <w:rsid w:val="00462661"/>
    <w:rsid w:val="00463D88"/>
    <w:rsid w:val="0046675D"/>
    <w:rsid w:val="00470A13"/>
    <w:rsid w:val="00471FEF"/>
    <w:rsid w:val="00475DDC"/>
    <w:rsid w:val="004805E7"/>
    <w:rsid w:val="0048464A"/>
    <w:rsid w:val="00485566"/>
    <w:rsid w:val="00486D6A"/>
    <w:rsid w:val="004902DC"/>
    <w:rsid w:val="004932CC"/>
    <w:rsid w:val="004938CD"/>
    <w:rsid w:val="004958B9"/>
    <w:rsid w:val="004A20C7"/>
    <w:rsid w:val="004A4B3A"/>
    <w:rsid w:val="004A55AF"/>
    <w:rsid w:val="004A6C6C"/>
    <w:rsid w:val="004B0EBE"/>
    <w:rsid w:val="004B1200"/>
    <w:rsid w:val="004B18BE"/>
    <w:rsid w:val="004B1A9A"/>
    <w:rsid w:val="004B240C"/>
    <w:rsid w:val="004B6BB9"/>
    <w:rsid w:val="004B6D1C"/>
    <w:rsid w:val="004B7E08"/>
    <w:rsid w:val="004B7F34"/>
    <w:rsid w:val="004C02DE"/>
    <w:rsid w:val="004C2E23"/>
    <w:rsid w:val="004C318E"/>
    <w:rsid w:val="004C44A7"/>
    <w:rsid w:val="004C52C4"/>
    <w:rsid w:val="004C5FFA"/>
    <w:rsid w:val="004D08BC"/>
    <w:rsid w:val="004D3E2F"/>
    <w:rsid w:val="004D4D6C"/>
    <w:rsid w:val="004D6574"/>
    <w:rsid w:val="004D7317"/>
    <w:rsid w:val="004E29E9"/>
    <w:rsid w:val="004E3388"/>
    <w:rsid w:val="004E4D75"/>
    <w:rsid w:val="004E5319"/>
    <w:rsid w:val="004F0948"/>
    <w:rsid w:val="004F0A7D"/>
    <w:rsid w:val="004F414F"/>
    <w:rsid w:val="00501DED"/>
    <w:rsid w:val="00502DE6"/>
    <w:rsid w:val="005039E2"/>
    <w:rsid w:val="00504678"/>
    <w:rsid w:val="005051B4"/>
    <w:rsid w:val="00506422"/>
    <w:rsid w:val="00507467"/>
    <w:rsid w:val="00510954"/>
    <w:rsid w:val="00510FC6"/>
    <w:rsid w:val="00511858"/>
    <w:rsid w:val="00512394"/>
    <w:rsid w:val="005165CA"/>
    <w:rsid w:val="0052038F"/>
    <w:rsid w:val="0052089E"/>
    <w:rsid w:val="00523F63"/>
    <w:rsid w:val="00526F9F"/>
    <w:rsid w:val="0052799E"/>
    <w:rsid w:val="00531256"/>
    <w:rsid w:val="005338B0"/>
    <w:rsid w:val="00535BC4"/>
    <w:rsid w:val="00536862"/>
    <w:rsid w:val="00540DB7"/>
    <w:rsid w:val="00542418"/>
    <w:rsid w:val="00542DF1"/>
    <w:rsid w:val="00547AA6"/>
    <w:rsid w:val="00553FF6"/>
    <w:rsid w:val="00556850"/>
    <w:rsid w:val="00560F86"/>
    <w:rsid w:val="00570537"/>
    <w:rsid w:val="00572B4E"/>
    <w:rsid w:val="005817E0"/>
    <w:rsid w:val="0058235B"/>
    <w:rsid w:val="00582FE2"/>
    <w:rsid w:val="005836FA"/>
    <w:rsid w:val="005843CF"/>
    <w:rsid w:val="00584D5A"/>
    <w:rsid w:val="00585DB1"/>
    <w:rsid w:val="0058662C"/>
    <w:rsid w:val="00590CDD"/>
    <w:rsid w:val="0059381D"/>
    <w:rsid w:val="0059482D"/>
    <w:rsid w:val="005964CE"/>
    <w:rsid w:val="00596848"/>
    <w:rsid w:val="0059722C"/>
    <w:rsid w:val="005A03FF"/>
    <w:rsid w:val="005A135C"/>
    <w:rsid w:val="005A3E44"/>
    <w:rsid w:val="005A5ACF"/>
    <w:rsid w:val="005B0904"/>
    <w:rsid w:val="005B1D56"/>
    <w:rsid w:val="005B24A8"/>
    <w:rsid w:val="005B3974"/>
    <w:rsid w:val="005C0F15"/>
    <w:rsid w:val="005C2C37"/>
    <w:rsid w:val="005C2E19"/>
    <w:rsid w:val="005C5D4A"/>
    <w:rsid w:val="005C5E2B"/>
    <w:rsid w:val="005D08DE"/>
    <w:rsid w:val="005D0F97"/>
    <w:rsid w:val="005D5342"/>
    <w:rsid w:val="005E10CB"/>
    <w:rsid w:val="005F06B3"/>
    <w:rsid w:val="005F68DC"/>
    <w:rsid w:val="005F6ABB"/>
    <w:rsid w:val="005F7E02"/>
    <w:rsid w:val="005F7F04"/>
    <w:rsid w:val="00603572"/>
    <w:rsid w:val="00604C8A"/>
    <w:rsid w:val="00607C87"/>
    <w:rsid w:val="00617D13"/>
    <w:rsid w:val="00627036"/>
    <w:rsid w:val="0063034D"/>
    <w:rsid w:val="00630956"/>
    <w:rsid w:val="006317AE"/>
    <w:rsid w:val="00635111"/>
    <w:rsid w:val="00636089"/>
    <w:rsid w:val="006418B1"/>
    <w:rsid w:val="0064230E"/>
    <w:rsid w:val="00644D74"/>
    <w:rsid w:val="00646541"/>
    <w:rsid w:val="00646D14"/>
    <w:rsid w:val="00647121"/>
    <w:rsid w:val="00650046"/>
    <w:rsid w:val="006574C6"/>
    <w:rsid w:val="00662D4D"/>
    <w:rsid w:val="00662EC9"/>
    <w:rsid w:val="0066692F"/>
    <w:rsid w:val="00673724"/>
    <w:rsid w:val="00675175"/>
    <w:rsid w:val="00677BD2"/>
    <w:rsid w:val="00682A5C"/>
    <w:rsid w:val="0068336A"/>
    <w:rsid w:val="0068456A"/>
    <w:rsid w:val="006847C0"/>
    <w:rsid w:val="00687ADE"/>
    <w:rsid w:val="006A2189"/>
    <w:rsid w:val="006A46D0"/>
    <w:rsid w:val="006A639B"/>
    <w:rsid w:val="006A747E"/>
    <w:rsid w:val="006B09DB"/>
    <w:rsid w:val="006B24FD"/>
    <w:rsid w:val="006B2D15"/>
    <w:rsid w:val="006B2F05"/>
    <w:rsid w:val="006B3E8F"/>
    <w:rsid w:val="006B53E0"/>
    <w:rsid w:val="006C52E0"/>
    <w:rsid w:val="006C5B5D"/>
    <w:rsid w:val="006C6F44"/>
    <w:rsid w:val="006D1A56"/>
    <w:rsid w:val="006D3D4A"/>
    <w:rsid w:val="006D5686"/>
    <w:rsid w:val="006D7364"/>
    <w:rsid w:val="006E0681"/>
    <w:rsid w:val="006E1855"/>
    <w:rsid w:val="006E2ACA"/>
    <w:rsid w:val="006E33D4"/>
    <w:rsid w:val="006E5343"/>
    <w:rsid w:val="006E63DC"/>
    <w:rsid w:val="00700E10"/>
    <w:rsid w:val="00714872"/>
    <w:rsid w:val="00716352"/>
    <w:rsid w:val="007201AF"/>
    <w:rsid w:val="007208DC"/>
    <w:rsid w:val="0073000D"/>
    <w:rsid w:val="007305CF"/>
    <w:rsid w:val="00730A20"/>
    <w:rsid w:val="00730E2C"/>
    <w:rsid w:val="007310B4"/>
    <w:rsid w:val="007344FE"/>
    <w:rsid w:val="00734B5F"/>
    <w:rsid w:val="00735764"/>
    <w:rsid w:val="00735E06"/>
    <w:rsid w:val="00745DA7"/>
    <w:rsid w:val="00752CA9"/>
    <w:rsid w:val="00752D8A"/>
    <w:rsid w:val="007566D8"/>
    <w:rsid w:val="007578FD"/>
    <w:rsid w:val="00762091"/>
    <w:rsid w:val="007623B7"/>
    <w:rsid w:val="007640AE"/>
    <w:rsid w:val="007711D7"/>
    <w:rsid w:val="007746E4"/>
    <w:rsid w:val="00777A36"/>
    <w:rsid w:val="00780E66"/>
    <w:rsid w:val="007829D9"/>
    <w:rsid w:val="00783335"/>
    <w:rsid w:val="00783A83"/>
    <w:rsid w:val="007847E2"/>
    <w:rsid w:val="00790B0A"/>
    <w:rsid w:val="00793AB4"/>
    <w:rsid w:val="007971B8"/>
    <w:rsid w:val="007A10E0"/>
    <w:rsid w:val="007A2C59"/>
    <w:rsid w:val="007A5C94"/>
    <w:rsid w:val="007A6A5A"/>
    <w:rsid w:val="007B1C54"/>
    <w:rsid w:val="007B24C7"/>
    <w:rsid w:val="007B30CE"/>
    <w:rsid w:val="007C00E0"/>
    <w:rsid w:val="007C1DCF"/>
    <w:rsid w:val="007C65A6"/>
    <w:rsid w:val="007C7369"/>
    <w:rsid w:val="007C761C"/>
    <w:rsid w:val="007D1315"/>
    <w:rsid w:val="007D1A22"/>
    <w:rsid w:val="007D1E72"/>
    <w:rsid w:val="007D38B2"/>
    <w:rsid w:val="007D50FB"/>
    <w:rsid w:val="007D5B06"/>
    <w:rsid w:val="007D606F"/>
    <w:rsid w:val="007D611D"/>
    <w:rsid w:val="007D6D9C"/>
    <w:rsid w:val="007D75E1"/>
    <w:rsid w:val="007D78D0"/>
    <w:rsid w:val="007D7C90"/>
    <w:rsid w:val="007E5193"/>
    <w:rsid w:val="007E609F"/>
    <w:rsid w:val="007F09A3"/>
    <w:rsid w:val="007F19AB"/>
    <w:rsid w:val="007F3099"/>
    <w:rsid w:val="007F3D93"/>
    <w:rsid w:val="007F4CC9"/>
    <w:rsid w:val="00800040"/>
    <w:rsid w:val="00800327"/>
    <w:rsid w:val="00800CA7"/>
    <w:rsid w:val="00803626"/>
    <w:rsid w:val="008036D3"/>
    <w:rsid w:val="00805616"/>
    <w:rsid w:val="008108E4"/>
    <w:rsid w:val="00811CAE"/>
    <w:rsid w:val="0081478A"/>
    <w:rsid w:val="00820575"/>
    <w:rsid w:val="00821AA4"/>
    <w:rsid w:val="008303EC"/>
    <w:rsid w:val="008309BE"/>
    <w:rsid w:val="008322F2"/>
    <w:rsid w:val="00833F9A"/>
    <w:rsid w:val="0083667B"/>
    <w:rsid w:val="00836C32"/>
    <w:rsid w:val="00836E8E"/>
    <w:rsid w:val="00840E20"/>
    <w:rsid w:val="0084540C"/>
    <w:rsid w:val="00856DCD"/>
    <w:rsid w:val="008573A2"/>
    <w:rsid w:val="0086047A"/>
    <w:rsid w:val="00860658"/>
    <w:rsid w:val="0086172B"/>
    <w:rsid w:val="00861D38"/>
    <w:rsid w:val="008700E0"/>
    <w:rsid w:val="00871A1F"/>
    <w:rsid w:val="00871E5B"/>
    <w:rsid w:val="008721BF"/>
    <w:rsid w:val="00873DCE"/>
    <w:rsid w:val="00880A21"/>
    <w:rsid w:val="00884781"/>
    <w:rsid w:val="00885CF3"/>
    <w:rsid w:val="0088721F"/>
    <w:rsid w:val="00890AAF"/>
    <w:rsid w:val="008929D0"/>
    <w:rsid w:val="00892DDC"/>
    <w:rsid w:val="008958A8"/>
    <w:rsid w:val="00895B57"/>
    <w:rsid w:val="00896825"/>
    <w:rsid w:val="008A2808"/>
    <w:rsid w:val="008A4498"/>
    <w:rsid w:val="008B6D11"/>
    <w:rsid w:val="008C25DB"/>
    <w:rsid w:val="008C3616"/>
    <w:rsid w:val="008C4E33"/>
    <w:rsid w:val="008C60EA"/>
    <w:rsid w:val="008D0C1B"/>
    <w:rsid w:val="008D119D"/>
    <w:rsid w:val="008D75B8"/>
    <w:rsid w:val="008D7B0E"/>
    <w:rsid w:val="008D7EAC"/>
    <w:rsid w:val="008E48ED"/>
    <w:rsid w:val="008E522D"/>
    <w:rsid w:val="008E55F8"/>
    <w:rsid w:val="008F09F4"/>
    <w:rsid w:val="008F370E"/>
    <w:rsid w:val="00901086"/>
    <w:rsid w:val="00901CFA"/>
    <w:rsid w:val="009037C7"/>
    <w:rsid w:val="009065A5"/>
    <w:rsid w:val="00910FEA"/>
    <w:rsid w:val="00912575"/>
    <w:rsid w:val="00913EC0"/>
    <w:rsid w:val="009140F9"/>
    <w:rsid w:val="00914636"/>
    <w:rsid w:val="00916A44"/>
    <w:rsid w:val="009206C7"/>
    <w:rsid w:val="00922515"/>
    <w:rsid w:val="009230A4"/>
    <w:rsid w:val="00923565"/>
    <w:rsid w:val="00923E27"/>
    <w:rsid w:val="00924EDC"/>
    <w:rsid w:val="009317EA"/>
    <w:rsid w:val="009321C9"/>
    <w:rsid w:val="00932652"/>
    <w:rsid w:val="00932B3E"/>
    <w:rsid w:val="00932CAF"/>
    <w:rsid w:val="00933065"/>
    <w:rsid w:val="00937909"/>
    <w:rsid w:val="00937ABC"/>
    <w:rsid w:val="00940F2F"/>
    <w:rsid w:val="00942093"/>
    <w:rsid w:val="009433F9"/>
    <w:rsid w:val="009443EC"/>
    <w:rsid w:val="00944EF0"/>
    <w:rsid w:val="00946ED8"/>
    <w:rsid w:val="009479D8"/>
    <w:rsid w:val="00954133"/>
    <w:rsid w:val="00954C82"/>
    <w:rsid w:val="00956DAA"/>
    <w:rsid w:val="00960452"/>
    <w:rsid w:val="00960884"/>
    <w:rsid w:val="00962095"/>
    <w:rsid w:val="00963CCD"/>
    <w:rsid w:val="00965DF2"/>
    <w:rsid w:val="0097121A"/>
    <w:rsid w:val="009731E7"/>
    <w:rsid w:val="00973980"/>
    <w:rsid w:val="00985686"/>
    <w:rsid w:val="00985B46"/>
    <w:rsid w:val="009944E7"/>
    <w:rsid w:val="00995348"/>
    <w:rsid w:val="0099592A"/>
    <w:rsid w:val="009A0D39"/>
    <w:rsid w:val="009A129D"/>
    <w:rsid w:val="009A39AF"/>
    <w:rsid w:val="009A5A9D"/>
    <w:rsid w:val="009A6CF6"/>
    <w:rsid w:val="009A76DD"/>
    <w:rsid w:val="009B0828"/>
    <w:rsid w:val="009B37C6"/>
    <w:rsid w:val="009C0110"/>
    <w:rsid w:val="009C1CA3"/>
    <w:rsid w:val="009C30F0"/>
    <w:rsid w:val="009C3224"/>
    <w:rsid w:val="009C51AC"/>
    <w:rsid w:val="009D2AF0"/>
    <w:rsid w:val="009D6561"/>
    <w:rsid w:val="009E24E2"/>
    <w:rsid w:val="009E3A41"/>
    <w:rsid w:val="009E4D85"/>
    <w:rsid w:val="009F1142"/>
    <w:rsid w:val="009F2851"/>
    <w:rsid w:val="009F5B9A"/>
    <w:rsid w:val="00A015F8"/>
    <w:rsid w:val="00A026F3"/>
    <w:rsid w:val="00A07D37"/>
    <w:rsid w:val="00A11192"/>
    <w:rsid w:val="00A111AC"/>
    <w:rsid w:val="00A1194A"/>
    <w:rsid w:val="00A126A6"/>
    <w:rsid w:val="00A12997"/>
    <w:rsid w:val="00A2030D"/>
    <w:rsid w:val="00A25240"/>
    <w:rsid w:val="00A27EE9"/>
    <w:rsid w:val="00A305AD"/>
    <w:rsid w:val="00A34B36"/>
    <w:rsid w:val="00A36416"/>
    <w:rsid w:val="00A430A2"/>
    <w:rsid w:val="00A44614"/>
    <w:rsid w:val="00A45A97"/>
    <w:rsid w:val="00A52103"/>
    <w:rsid w:val="00A53E78"/>
    <w:rsid w:val="00A5417D"/>
    <w:rsid w:val="00A5625C"/>
    <w:rsid w:val="00A56C20"/>
    <w:rsid w:val="00A57453"/>
    <w:rsid w:val="00A60873"/>
    <w:rsid w:val="00A624B9"/>
    <w:rsid w:val="00A65C3B"/>
    <w:rsid w:val="00A701DA"/>
    <w:rsid w:val="00A7125A"/>
    <w:rsid w:val="00A80067"/>
    <w:rsid w:val="00A8078C"/>
    <w:rsid w:val="00A844AB"/>
    <w:rsid w:val="00A85712"/>
    <w:rsid w:val="00A8601A"/>
    <w:rsid w:val="00A92183"/>
    <w:rsid w:val="00AB0123"/>
    <w:rsid w:val="00AB26B8"/>
    <w:rsid w:val="00AB4B28"/>
    <w:rsid w:val="00AB4CA4"/>
    <w:rsid w:val="00AB5343"/>
    <w:rsid w:val="00AB6B5C"/>
    <w:rsid w:val="00AC158F"/>
    <w:rsid w:val="00AC2FA0"/>
    <w:rsid w:val="00AC4027"/>
    <w:rsid w:val="00AD22E1"/>
    <w:rsid w:val="00AD36CD"/>
    <w:rsid w:val="00AD3B83"/>
    <w:rsid w:val="00AE0474"/>
    <w:rsid w:val="00AE0A65"/>
    <w:rsid w:val="00AE2F76"/>
    <w:rsid w:val="00AE53BF"/>
    <w:rsid w:val="00AF5401"/>
    <w:rsid w:val="00AF5CEF"/>
    <w:rsid w:val="00B0134E"/>
    <w:rsid w:val="00B01ECE"/>
    <w:rsid w:val="00B0232C"/>
    <w:rsid w:val="00B031C2"/>
    <w:rsid w:val="00B03739"/>
    <w:rsid w:val="00B03ED7"/>
    <w:rsid w:val="00B04A23"/>
    <w:rsid w:val="00B059BB"/>
    <w:rsid w:val="00B06530"/>
    <w:rsid w:val="00B126BF"/>
    <w:rsid w:val="00B128CA"/>
    <w:rsid w:val="00B13781"/>
    <w:rsid w:val="00B14EF5"/>
    <w:rsid w:val="00B17873"/>
    <w:rsid w:val="00B20058"/>
    <w:rsid w:val="00B20D87"/>
    <w:rsid w:val="00B213AF"/>
    <w:rsid w:val="00B21904"/>
    <w:rsid w:val="00B230A6"/>
    <w:rsid w:val="00B24364"/>
    <w:rsid w:val="00B325C1"/>
    <w:rsid w:val="00B351AB"/>
    <w:rsid w:val="00B415D0"/>
    <w:rsid w:val="00B44083"/>
    <w:rsid w:val="00B4573E"/>
    <w:rsid w:val="00B4774F"/>
    <w:rsid w:val="00B525BC"/>
    <w:rsid w:val="00B526E9"/>
    <w:rsid w:val="00B527F6"/>
    <w:rsid w:val="00B53106"/>
    <w:rsid w:val="00B55C43"/>
    <w:rsid w:val="00B569BC"/>
    <w:rsid w:val="00B6007F"/>
    <w:rsid w:val="00B61DB5"/>
    <w:rsid w:val="00B6456D"/>
    <w:rsid w:val="00B66316"/>
    <w:rsid w:val="00B7161D"/>
    <w:rsid w:val="00B72EDE"/>
    <w:rsid w:val="00B75F24"/>
    <w:rsid w:val="00B77382"/>
    <w:rsid w:val="00B776BC"/>
    <w:rsid w:val="00B80A99"/>
    <w:rsid w:val="00B816FB"/>
    <w:rsid w:val="00B82B8D"/>
    <w:rsid w:val="00B835E7"/>
    <w:rsid w:val="00B842AD"/>
    <w:rsid w:val="00B86379"/>
    <w:rsid w:val="00B9353B"/>
    <w:rsid w:val="00BA022F"/>
    <w:rsid w:val="00BA08C9"/>
    <w:rsid w:val="00BA13E8"/>
    <w:rsid w:val="00BA4AC9"/>
    <w:rsid w:val="00BA7538"/>
    <w:rsid w:val="00BB099C"/>
    <w:rsid w:val="00BB2D90"/>
    <w:rsid w:val="00BB3F84"/>
    <w:rsid w:val="00BC160A"/>
    <w:rsid w:val="00BC17F8"/>
    <w:rsid w:val="00BC27D0"/>
    <w:rsid w:val="00BC352C"/>
    <w:rsid w:val="00BC3669"/>
    <w:rsid w:val="00BC5BB6"/>
    <w:rsid w:val="00BD025A"/>
    <w:rsid w:val="00BD0F51"/>
    <w:rsid w:val="00BD42AC"/>
    <w:rsid w:val="00BE1E68"/>
    <w:rsid w:val="00BE30C4"/>
    <w:rsid w:val="00BE6CE2"/>
    <w:rsid w:val="00BF08C2"/>
    <w:rsid w:val="00BF284B"/>
    <w:rsid w:val="00BF3CF9"/>
    <w:rsid w:val="00BF4DB4"/>
    <w:rsid w:val="00BF68F2"/>
    <w:rsid w:val="00BF6963"/>
    <w:rsid w:val="00BF6B0C"/>
    <w:rsid w:val="00BF7168"/>
    <w:rsid w:val="00BF7D02"/>
    <w:rsid w:val="00C01536"/>
    <w:rsid w:val="00C038C8"/>
    <w:rsid w:val="00C0620A"/>
    <w:rsid w:val="00C07A9B"/>
    <w:rsid w:val="00C10FA0"/>
    <w:rsid w:val="00C1152E"/>
    <w:rsid w:val="00C11EFC"/>
    <w:rsid w:val="00C121CB"/>
    <w:rsid w:val="00C13780"/>
    <w:rsid w:val="00C147BE"/>
    <w:rsid w:val="00C16669"/>
    <w:rsid w:val="00C17B7D"/>
    <w:rsid w:val="00C203E7"/>
    <w:rsid w:val="00C2461A"/>
    <w:rsid w:val="00C2625B"/>
    <w:rsid w:val="00C2698E"/>
    <w:rsid w:val="00C357B8"/>
    <w:rsid w:val="00C36399"/>
    <w:rsid w:val="00C378F6"/>
    <w:rsid w:val="00C45773"/>
    <w:rsid w:val="00C51C1F"/>
    <w:rsid w:val="00C52654"/>
    <w:rsid w:val="00C55194"/>
    <w:rsid w:val="00C55A8A"/>
    <w:rsid w:val="00C61AE2"/>
    <w:rsid w:val="00C622A9"/>
    <w:rsid w:val="00C62308"/>
    <w:rsid w:val="00C63100"/>
    <w:rsid w:val="00C66E5C"/>
    <w:rsid w:val="00C70CF7"/>
    <w:rsid w:val="00C717C2"/>
    <w:rsid w:val="00C734B6"/>
    <w:rsid w:val="00C75145"/>
    <w:rsid w:val="00C77923"/>
    <w:rsid w:val="00C83D2C"/>
    <w:rsid w:val="00C8720C"/>
    <w:rsid w:val="00C935A3"/>
    <w:rsid w:val="00C94E8E"/>
    <w:rsid w:val="00CA0413"/>
    <w:rsid w:val="00CA1A9D"/>
    <w:rsid w:val="00CA347A"/>
    <w:rsid w:val="00CA6B55"/>
    <w:rsid w:val="00CA6F81"/>
    <w:rsid w:val="00CB080D"/>
    <w:rsid w:val="00CB1F9A"/>
    <w:rsid w:val="00CB273A"/>
    <w:rsid w:val="00CB36DD"/>
    <w:rsid w:val="00CB4EE8"/>
    <w:rsid w:val="00CB7747"/>
    <w:rsid w:val="00CC3BC9"/>
    <w:rsid w:val="00CC44D6"/>
    <w:rsid w:val="00CC6B4D"/>
    <w:rsid w:val="00CD07FF"/>
    <w:rsid w:val="00CD2B79"/>
    <w:rsid w:val="00CD39B0"/>
    <w:rsid w:val="00CD432C"/>
    <w:rsid w:val="00CD448B"/>
    <w:rsid w:val="00CD51A6"/>
    <w:rsid w:val="00CD5FE1"/>
    <w:rsid w:val="00CD61C0"/>
    <w:rsid w:val="00CE50DE"/>
    <w:rsid w:val="00CE59A1"/>
    <w:rsid w:val="00CE6656"/>
    <w:rsid w:val="00CF33EB"/>
    <w:rsid w:val="00CF34F8"/>
    <w:rsid w:val="00CF39E9"/>
    <w:rsid w:val="00CF492C"/>
    <w:rsid w:val="00CF725B"/>
    <w:rsid w:val="00CF73C3"/>
    <w:rsid w:val="00D0036C"/>
    <w:rsid w:val="00D03812"/>
    <w:rsid w:val="00D04DBF"/>
    <w:rsid w:val="00D053E2"/>
    <w:rsid w:val="00D11094"/>
    <w:rsid w:val="00D14C1A"/>
    <w:rsid w:val="00D15F16"/>
    <w:rsid w:val="00D16084"/>
    <w:rsid w:val="00D172D4"/>
    <w:rsid w:val="00D2050D"/>
    <w:rsid w:val="00D210D3"/>
    <w:rsid w:val="00D216CA"/>
    <w:rsid w:val="00D22F09"/>
    <w:rsid w:val="00D23F59"/>
    <w:rsid w:val="00D2753B"/>
    <w:rsid w:val="00D31594"/>
    <w:rsid w:val="00D31EFA"/>
    <w:rsid w:val="00D33309"/>
    <w:rsid w:val="00D333FD"/>
    <w:rsid w:val="00D33CEC"/>
    <w:rsid w:val="00D35F55"/>
    <w:rsid w:val="00D36C15"/>
    <w:rsid w:val="00D37796"/>
    <w:rsid w:val="00D445BD"/>
    <w:rsid w:val="00D44E12"/>
    <w:rsid w:val="00D5150D"/>
    <w:rsid w:val="00D51EE0"/>
    <w:rsid w:val="00D543BC"/>
    <w:rsid w:val="00D550FE"/>
    <w:rsid w:val="00D63542"/>
    <w:rsid w:val="00D655DA"/>
    <w:rsid w:val="00D65964"/>
    <w:rsid w:val="00D659BC"/>
    <w:rsid w:val="00D65AF2"/>
    <w:rsid w:val="00D7048E"/>
    <w:rsid w:val="00D716CF"/>
    <w:rsid w:val="00D73CC1"/>
    <w:rsid w:val="00D743C1"/>
    <w:rsid w:val="00D75412"/>
    <w:rsid w:val="00D76B62"/>
    <w:rsid w:val="00D80704"/>
    <w:rsid w:val="00D82457"/>
    <w:rsid w:val="00D82602"/>
    <w:rsid w:val="00D82C53"/>
    <w:rsid w:val="00D90CF6"/>
    <w:rsid w:val="00D935B4"/>
    <w:rsid w:val="00D93E38"/>
    <w:rsid w:val="00D94789"/>
    <w:rsid w:val="00D9500F"/>
    <w:rsid w:val="00D96E33"/>
    <w:rsid w:val="00DA1BC4"/>
    <w:rsid w:val="00DA3063"/>
    <w:rsid w:val="00DA7FEC"/>
    <w:rsid w:val="00DB2FAB"/>
    <w:rsid w:val="00DB5332"/>
    <w:rsid w:val="00DB6342"/>
    <w:rsid w:val="00DB7CF1"/>
    <w:rsid w:val="00DC0112"/>
    <w:rsid w:val="00DC131F"/>
    <w:rsid w:val="00DC2F3C"/>
    <w:rsid w:val="00DC5DE6"/>
    <w:rsid w:val="00DC6C02"/>
    <w:rsid w:val="00DD0233"/>
    <w:rsid w:val="00DD1197"/>
    <w:rsid w:val="00DD234F"/>
    <w:rsid w:val="00DD2D65"/>
    <w:rsid w:val="00DD4688"/>
    <w:rsid w:val="00DD628C"/>
    <w:rsid w:val="00DE1D77"/>
    <w:rsid w:val="00DE34A0"/>
    <w:rsid w:val="00DE418D"/>
    <w:rsid w:val="00DE710A"/>
    <w:rsid w:val="00DF0B22"/>
    <w:rsid w:val="00DF19AB"/>
    <w:rsid w:val="00DF28CB"/>
    <w:rsid w:val="00DF2C28"/>
    <w:rsid w:val="00DF7454"/>
    <w:rsid w:val="00E03079"/>
    <w:rsid w:val="00E104E5"/>
    <w:rsid w:val="00E11E56"/>
    <w:rsid w:val="00E12885"/>
    <w:rsid w:val="00E23D62"/>
    <w:rsid w:val="00E24911"/>
    <w:rsid w:val="00E2662B"/>
    <w:rsid w:val="00E267FE"/>
    <w:rsid w:val="00E33F1A"/>
    <w:rsid w:val="00E37533"/>
    <w:rsid w:val="00E37997"/>
    <w:rsid w:val="00E406C9"/>
    <w:rsid w:val="00E40F9F"/>
    <w:rsid w:val="00E457BF"/>
    <w:rsid w:val="00E46730"/>
    <w:rsid w:val="00E5360B"/>
    <w:rsid w:val="00E5706F"/>
    <w:rsid w:val="00E57ACC"/>
    <w:rsid w:val="00E6101F"/>
    <w:rsid w:val="00E63DA1"/>
    <w:rsid w:val="00E64DCF"/>
    <w:rsid w:val="00E66B51"/>
    <w:rsid w:val="00E70D59"/>
    <w:rsid w:val="00E72856"/>
    <w:rsid w:val="00E72901"/>
    <w:rsid w:val="00E7360B"/>
    <w:rsid w:val="00E74437"/>
    <w:rsid w:val="00E74532"/>
    <w:rsid w:val="00E807C1"/>
    <w:rsid w:val="00E812AD"/>
    <w:rsid w:val="00E86A8C"/>
    <w:rsid w:val="00E87FBE"/>
    <w:rsid w:val="00E91012"/>
    <w:rsid w:val="00E91256"/>
    <w:rsid w:val="00E931B8"/>
    <w:rsid w:val="00E97A9B"/>
    <w:rsid w:val="00EA01BC"/>
    <w:rsid w:val="00EA09AA"/>
    <w:rsid w:val="00EA1531"/>
    <w:rsid w:val="00EA761D"/>
    <w:rsid w:val="00EB15AB"/>
    <w:rsid w:val="00EC06A9"/>
    <w:rsid w:val="00EC0774"/>
    <w:rsid w:val="00EC28AE"/>
    <w:rsid w:val="00EC695E"/>
    <w:rsid w:val="00ED1EE8"/>
    <w:rsid w:val="00EE6976"/>
    <w:rsid w:val="00EF2199"/>
    <w:rsid w:val="00EF23FF"/>
    <w:rsid w:val="00EF2E82"/>
    <w:rsid w:val="00F015AB"/>
    <w:rsid w:val="00F050BB"/>
    <w:rsid w:val="00F053B7"/>
    <w:rsid w:val="00F055A9"/>
    <w:rsid w:val="00F05A99"/>
    <w:rsid w:val="00F107C5"/>
    <w:rsid w:val="00F10BAD"/>
    <w:rsid w:val="00F1286D"/>
    <w:rsid w:val="00F1621A"/>
    <w:rsid w:val="00F17F2E"/>
    <w:rsid w:val="00F22295"/>
    <w:rsid w:val="00F22CD0"/>
    <w:rsid w:val="00F23649"/>
    <w:rsid w:val="00F247B4"/>
    <w:rsid w:val="00F24A8D"/>
    <w:rsid w:val="00F25695"/>
    <w:rsid w:val="00F32341"/>
    <w:rsid w:val="00F3761A"/>
    <w:rsid w:val="00F40DA4"/>
    <w:rsid w:val="00F43B99"/>
    <w:rsid w:val="00F440B0"/>
    <w:rsid w:val="00F4570F"/>
    <w:rsid w:val="00F4614F"/>
    <w:rsid w:val="00F46658"/>
    <w:rsid w:val="00F54AEF"/>
    <w:rsid w:val="00F551D2"/>
    <w:rsid w:val="00F6069C"/>
    <w:rsid w:val="00F62AF7"/>
    <w:rsid w:val="00F6445D"/>
    <w:rsid w:val="00F65065"/>
    <w:rsid w:val="00F655F4"/>
    <w:rsid w:val="00F66CC4"/>
    <w:rsid w:val="00F6770B"/>
    <w:rsid w:val="00F679C9"/>
    <w:rsid w:val="00F67AA0"/>
    <w:rsid w:val="00F67DD9"/>
    <w:rsid w:val="00F776AA"/>
    <w:rsid w:val="00F811D2"/>
    <w:rsid w:val="00F81431"/>
    <w:rsid w:val="00F81EB1"/>
    <w:rsid w:val="00F868EF"/>
    <w:rsid w:val="00F870DA"/>
    <w:rsid w:val="00F87133"/>
    <w:rsid w:val="00F900E2"/>
    <w:rsid w:val="00F95150"/>
    <w:rsid w:val="00F9656B"/>
    <w:rsid w:val="00F978B5"/>
    <w:rsid w:val="00F97F60"/>
    <w:rsid w:val="00FA2723"/>
    <w:rsid w:val="00FA29C5"/>
    <w:rsid w:val="00FA3683"/>
    <w:rsid w:val="00FA3997"/>
    <w:rsid w:val="00FA5F3C"/>
    <w:rsid w:val="00FA710C"/>
    <w:rsid w:val="00FA7BFA"/>
    <w:rsid w:val="00FB1C7B"/>
    <w:rsid w:val="00FB3615"/>
    <w:rsid w:val="00FC06C0"/>
    <w:rsid w:val="00FC3859"/>
    <w:rsid w:val="00FC39B1"/>
    <w:rsid w:val="00FC3A26"/>
    <w:rsid w:val="00FC7025"/>
    <w:rsid w:val="00FD2C25"/>
    <w:rsid w:val="00FD3E22"/>
    <w:rsid w:val="00FD6A95"/>
    <w:rsid w:val="00FD6C6D"/>
    <w:rsid w:val="00FE0199"/>
    <w:rsid w:val="00FE16B1"/>
    <w:rsid w:val="00FE19FA"/>
    <w:rsid w:val="00FE217A"/>
    <w:rsid w:val="00FE2DFB"/>
    <w:rsid w:val="00FF5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3CF5A084-23FC-47ED-9745-6A14FED1FE19}">
  <ds:schemaRefs>
    <ds:schemaRef ds:uri="http://schemas.openxmlformats.org/officeDocument/2006/bibliography"/>
  </ds:schemaRefs>
</ds:datastoreItem>
</file>

<file path=customXml/itemProps2.xml><?xml version="1.0" encoding="utf-8"?>
<ds:datastoreItem xmlns:ds="http://schemas.openxmlformats.org/officeDocument/2006/customXml" ds:itemID="{044F7275-B05C-45C0-82D2-C6BBC669A5B9}"/>
</file>

<file path=customXml/itemProps3.xml><?xml version="1.0" encoding="utf-8"?>
<ds:datastoreItem xmlns:ds="http://schemas.openxmlformats.org/officeDocument/2006/customXml" ds:itemID="{98A09469-CFBE-4265-821A-145E48CC2F96}"/>
</file>

<file path=customXml/itemProps4.xml><?xml version="1.0" encoding="utf-8"?>
<ds:datastoreItem xmlns:ds="http://schemas.openxmlformats.org/officeDocument/2006/customXml" ds:itemID="{2B54B763-54D7-4B19-90B8-5A67583E8CFA}"/>
</file>

<file path=docProps/app.xml><?xml version="1.0" encoding="utf-8"?>
<Properties xmlns="http://schemas.openxmlformats.org/officeDocument/2006/extended-properties" xmlns:vt="http://schemas.openxmlformats.org/officeDocument/2006/docPropsVTypes">
  <Template>Normal</Template>
  <TotalTime>3725</TotalTime>
  <Pages>7</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azza</cp:lastModifiedBy>
  <cp:revision>1458</cp:revision>
  <cp:lastPrinted>2018-09-26T11:20:00Z</cp:lastPrinted>
  <dcterms:created xsi:type="dcterms:W3CDTF">2016-12-28T07:24:00Z</dcterms:created>
  <dcterms:modified xsi:type="dcterms:W3CDTF">2019-01-28T09:20:00Z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